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EE" w:rsidRDefault="000F1FEE" w:rsidP="000F1FEE">
      <w:pPr>
        <w:jc w:val="center"/>
        <w:rPr>
          <w:b/>
          <w:bCs/>
          <w:color w:val="0070C0"/>
          <w:sz w:val="32"/>
          <w:szCs w:val="32"/>
          <w:lang w:bidi="ar-IQ"/>
        </w:rPr>
      </w:pPr>
      <w:r w:rsidRPr="000602F5">
        <w:rPr>
          <w:noProof/>
          <w:color w:val="0070C0"/>
          <w:rtl/>
          <w:lang w:val="de-DE"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-260350</wp:posOffset>
            </wp:positionV>
            <wp:extent cx="1638300" cy="1466850"/>
            <wp:effectExtent l="0" t="0" r="0" b="0"/>
            <wp:wrapSquare wrapText="bothSides"/>
            <wp:docPr id="16" name="Picture 16" descr="T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S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34FB" w:rsidRPr="000F1FEE" w:rsidRDefault="000602F5" w:rsidP="000F1FEE">
      <w:pPr>
        <w:jc w:val="center"/>
        <w:rPr>
          <w:b/>
          <w:bCs/>
          <w:color w:val="0070C0"/>
          <w:sz w:val="32"/>
          <w:szCs w:val="32"/>
          <w:rtl/>
          <w:lang w:bidi="ar-IQ"/>
        </w:rPr>
      </w:pPr>
      <w:r w:rsidRPr="000602F5">
        <w:rPr>
          <w:rFonts w:hint="cs"/>
          <w:b/>
          <w:bCs/>
          <w:color w:val="0070C0"/>
          <w:sz w:val="32"/>
          <w:szCs w:val="32"/>
          <w:rtl/>
          <w:lang w:bidi="ar-IQ"/>
        </w:rPr>
        <w:t>(</w:t>
      </w:r>
      <w:r w:rsidR="00E2413B">
        <w:rPr>
          <w:rFonts w:hint="cs"/>
          <w:b/>
          <w:bCs/>
          <w:color w:val="0070C0"/>
          <w:sz w:val="32"/>
          <w:szCs w:val="32"/>
          <w:rtl/>
          <w:lang w:bidi="ar-IQ"/>
        </w:rPr>
        <w:t>حقوق المرأة والمشاركة في مراكز صنع القرار</w:t>
      </w:r>
      <w:r w:rsidRPr="000602F5">
        <w:rPr>
          <w:rFonts w:hint="cs"/>
          <w:b/>
          <w:bCs/>
          <w:color w:val="0070C0"/>
          <w:sz w:val="32"/>
          <w:szCs w:val="32"/>
          <w:rtl/>
          <w:lang w:bidi="ar-IQ"/>
        </w:rPr>
        <w:t>)</w:t>
      </w:r>
    </w:p>
    <w:p w:rsidR="000F1FEE" w:rsidRDefault="000F1FEE" w:rsidP="00A372AB">
      <w:pPr>
        <w:jc w:val="both"/>
        <w:rPr>
          <w:b/>
          <w:bCs/>
          <w:sz w:val="28"/>
          <w:szCs w:val="28"/>
          <w:lang w:bidi="ar-IQ"/>
        </w:rPr>
      </w:pPr>
    </w:p>
    <w:p w:rsidR="002E34FB" w:rsidRDefault="000F1FEE" w:rsidP="00A372AB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  <w:lang w:val="de-DE" w:eastAsia="de-DE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-1743075</wp:posOffset>
            </wp:positionH>
            <wp:positionV relativeFrom="paragraph">
              <wp:posOffset>305435</wp:posOffset>
            </wp:positionV>
            <wp:extent cx="27241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49" y="21384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824" r="12059"/>
                    <a:stretch/>
                  </pic:blipFill>
                  <pic:spPr bwMode="auto">
                    <a:xfrm>
                      <a:off x="0" y="0"/>
                      <a:ext cx="272415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7393">
        <w:rPr>
          <w:rFonts w:hint="cs"/>
          <w:b/>
          <w:bCs/>
          <w:sz w:val="28"/>
          <w:szCs w:val="28"/>
          <w:rtl/>
          <w:lang w:bidi="ar-IQ"/>
        </w:rPr>
        <w:t>اقامت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 xml:space="preserve"> منظمة تموز للتنمية الاجتماعية </w:t>
      </w:r>
      <w:r w:rsidR="00D67393">
        <w:rPr>
          <w:rFonts w:hint="cs"/>
          <w:b/>
          <w:bCs/>
          <w:sz w:val="28"/>
          <w:szCs w:val="28"/>
          <w:rtl/>
          <w:lang w:bidi="ar-IQ"/>
        </w:rPr>
        <w:t xml:space="preserve">بمناسبة الذكرى الـ69 للإعلان العالمي لحقوق الانسان 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 xml:space="preserve">ندوة حوارية </w:t>
      </w:r>
      <w:r>
        <w:rPr>
          <w:rFonts w:hint="cs"/>
          <w:b/>
          <w:bCs/>
          <w:sz w:val="28"/>
          <w:szCs w:val="28"/>
          <w:rtl/>
          <w:lang w:bidi="ar-IQ"/>
        </w:rPr>
        <w:t>حول</w:t>
      </w:r>
      <w:r w:rsidR="000D4A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4E62FC">
        <w:rPr>
          <w:rFonts w:hint="cs"/>
          <w:b/>
          <w:bCs/>
          <w:sz w:val="28"/>
          <w:szCs w:val="28"/>
          <w:rtl/>
          <w:lang w:bidi="ar-IQ"/>
        </w:rPr>
        <w:t>(</w:t>
      </w:r>
      <w:r w:rsidR="00D22E34">
        <w:rPr>
          <w:rFonts w:hint="cs"/>
          <w:b/>
          <w:bCs/>
          <w:sz w:val="28"/>
          <w:szCs w:val="28"/>
          <w:rtl/>
          <w:lang w:bidi="ar-IQ"/>
        </w:rPr>
        <w:t>حقوق المرأة</w:t>
      </w:r>
      <w:r w:rsidR="000D4A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22E34">
        <w:rPr>
          <w:rFonts w:hint="cs"/>
          <w:b/>
          <w:bCs/>
          <w:sz w:val="28"/>
          <w:szCs w:val="28"/>
          <w:rtl/>
          <w:lang w:bidi="ar-IQ"/>
        </w:rPr>
        <w:t xml:space="preserve">في 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 xml:space="preserve"> الدستور العراقي </w:t>
      </w:r>
      <w:r w:rsidR="004E62FC">
        <w:rPr>
          <w:rFonts w:hint="cs"/>
          <w:b/>
          <w:bCs/>
          <w:sz w:val="28"/>
          <w:szCs w:val="28"/>
          <w:rtl/>
          <w:lang w:bidi="ar-IQ"/>
        </w:rPr>
        <w:t>والمواثيق والمعاهدات الدولية)</w:t>
      </w:r>
      <w:r w:rsidR="00D22E34">
        <w:rPr>
          <w:rFonts w:hint="cs"/>
          <w:b/>
          <w:bCs/>
          <w:sz w:val="28"/>
          <w:szCs w:val="28"/>
          <w:rtl/>
          <w:lang w:bidi="ar-IQ"/>
        </w:rPr>
        <w:t xml:space="preserve"> وذلك في 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>المر</w:t>
      </w:r>
      <w:r w:rsidR="00D22E34">
        <w:rPr>
          <w:rFonts w:hint="cs"/>
          <w:b/>
          <w:bCs/>
          <w:sz w:val="28"/>
          <w:szCs w:val="28"/>
          <w:rtl/>
          <w:lang w:bidi="ar-IQ"/>
        </w:rPr>
        <w:t xml:space="preserve">كز التخصصي للاسنان في مدينة 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>الناصرية يوم الثلاثاء الموافق 12/12/2017 وب</w:t>
      </w:r>
      <w:r w:rsidR="00A372AB">
        <w:rPr>
          <w:rFonts w:hint="cs"/>
          <w:b/>
          <w:bCs/>
          <w:sz w:val="28"/>
          <w:szCs w:val="28"/>
          <w:rtl/>
          <w:lang w:bidi="ar-IQ"/>
        </w:rPr>
        <w:t>التعاون مع</w:t>
      </w:r>
      <w:r w:rsidR="00033F8A">
        <w:rPr>
          <w:rFonts w:hint="cs"/>
          <w:b/>
          <w:bCs/>
          <w:sz w:val="28"/>
          <w:szCs w:val="28"/>
          <w:rtl/>
          <w:lang w:bidi="ar-IQ"/>
        </w:rPr>
        <w:t xml:space="preserve"> مكتب مفوضية الانتخابات</w:t>
      </w:r>
      <w:r w:rsidR="000D4A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33F8A">
        <w:rPr>
          <w:rFonts w:hint="cs"/>
          <w:b/>
          <w:bCs/>
          <w:sz w:val="28"/>
          <w:szCs w:val="28"/>
          <w:rtl/>
          <w:lang w:bidi="ar-IQ"/>
        </w:rPr>
        <w:t xml:space="preserve">في </w:t>
      </w:r>
      <w:r w:rsidR="00D0085F">
        <w:rPr>
          <w:rFonts w:hint="cs"/>
          <w:b/>
          <w:bCs/>
          <w:sz w:val="28"/>
          <w:szCs w:val="28"/>
          <w:rtl/>
          <w:lang w:bidi="ar-IQ"/>
        </w:rPr>
        <w:t>ذي قار</w:t>
      </w:r>
      <w:r w:rsidR="000D4A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22E34">
        <w:rPr>
          <w:rFonts w:hint="cs"/>
          <w:b/>
          <w:bCs/>
          <w:sz w:val="28"/>
          <w:szCs w:val="28"/>
          <w:rtl/>
          <w:lang w:bidi="ar-IQ"/>
        </w:rPr>
        <w:t>وبمشاركة عدد من ال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 xml:space="preserve">طبيبات </w:t>
      </w:r>
      <w:r w:rsidR="000D4A59" w:rsidRPr="002E34FB">
        <w:rPr>
          <w:rFonts w:hint="cs"/>
          <w:b/>
          <w:bCs/>
          <w:sz w:val="28"/>
          <w:szCs w:val="28"/>
          <w:rtl/>
          <w:lang w:bidi="ar-IQ"/>
        </w:rPr>
        <w:t>وا</w:t>
      </w:r>
      <w:r w:rsidR="000D4A59">
        <w:rPr>
          <w:rFonts w:hint="cs"/>
          <w:b/>
          <w:bCs/>
          <w:sz w:val="28"/>
          <w:szCs w:val="28"/>
          <w:rtl/>
          <w:lang w:bidi="ar-IQ"/>
        </w:rPr>
        <w:t>لأ</w:t>
      </w:r>
      <w:r w:rsidR="000D4A59" w:rsidRPr="002E34FB">
        <w:rPr>
          <w:rFonts w:hint="cs"/>
          <w:b/>
          <w:bCs/>
          <w:sz w:val="28"/>
          <w:szCs w:val="28"/>
          <w:rtl/>
          <w:lang w:bidi="ar-IQ"/>
        </w:rPr>
        <w:t>طباء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 xml:space="preserve"> و</w:t>
      </w:r>
      <w:r w:rsidR="00D22E34">
        <w:rPr>
          <w:rFonts w:hint="cs"/>
          <w:b/>
          <w:bCs/>
          <w:sz w:val="28"/>
          <w:szCs w:val="28"/>
          <w:rtl/>
          <w:lang w:bidi="ar-IQ"/>
        </w:rPr>
        <w:t>ال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>صيادل</w:t>
      </w:r>
      <w:r w:rsidR="00D22E34">
        <w:rPr>
          <w:rFonts w:hint="cs"/>
          <w:b/>
          <w:bCs/>
          <w:sz w:val="28"/>
          <w:szCs w:val="28"/>
          <w:rtl/>
          <w:lang w:bidi="ar-IQ"/>
        </w:rPr>
        <w:t>ة</w:t>
      </w:r>
      <w:r w:rsidR="000D4A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22E34">
        <w:rPr>
          <w:rFonts w:hint="cs"/>
          <w:b/>
          <w:bCs/>
          <w:sz w:val="28"/>
          <w:szCs w:val="28"/>
          <w:rtl/>
          <w:lang w:bidi="ar-IQ"/>
        </w:rPr>
        <w:t xml:space="preserve">وعدد من </w:t>
      </w:r>
      <w:r w:rsidR="000D4A59">
        <w:rPr>
          <w:rFonts w:hint="cs"/>
          <w:b/>
          <w:bCs/>
          <w:sz w:val="28"/>
          <w:szCs w:val="28"/>
          <w:rtl/>
          <w:lang w:bidi="ar-IQ"/>
        </w:rPr>
        <w:t>الإداريين</w:t>
      </w:r>
      <w:r w:rsidR="00D22E34">
        <w:rPr>
          <w:rFonts w:hint="cs"/>
          <w:b/>
          <w:bCs/>
          <w:sz w:val="28"/>
          <w:szCs w:val="28"/>
          <w:rtl/>
          <w:lang w:bidi="ar-IQ"/>
        </w:rPr>
        <w:t xml:space="preserve"> في المركز 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2E34FB" w:rsidRPr="002E34FB" w:rsidRDefault="002E34FB" w:rsidP="002E34FB">
      <w:pPr>
        <w:jc w:val="both"/>
        <w:rPr>
          <w:b/>
          <w:bCs/>
          <w:sz w:val="28"/>
          <w:szCs w:val="28"/>
          <w:rtl/>
          <w:lang w:bidi="ar-IQ"/>
        </w:rPr>
      </w:pPr>
    </w:p>
    <w:p w:rsidR="000602F5" w:rsidRPr="002E34FB" w:rsidRDefault="000602F5" w:rsidP="000F1FEE">
      <w:pPr>
        <w:jc w:val="both"/>
        <w:rPr>
          <w:b/>
          <w:bCs/>
          <w:sz w:val="28"/>
          <w:szCs w:val="28"/>
          <w:rtl/>
          <w:lang w:bidi="ar-IQ"/>
        </w:rPr>
      </w:pPr>
      <w:r w:rsidRPr="002E34FB">
        <w:rPr>
          <w:rFonts w:hint="cs"/>
          <w:b/>
          <w:bCs/>
          <w:sz w:val="28"/>
          <w:szCs w:val="28"/>
          <w:rtl/>
          <w:lang w:bidi="ar-IQ"/>
        </w:rPr>
        <w:t xml:space="preserve">في بداية الندوة رحب الزميل رزاق عبيد </w:t>
      </w:r>
      <w:r w:rsidR="00A372AB">
        <w:rPr>
          <w:rFonts w:hint="cs"/>
          <w:b/>
          <w:bCs/>
          <w:sz w:val="28"/>
          <w:szCs w:val="28"/>
          <w:rtl/>
          <w:lang w:bidi="ar-IQ"/>
        </w:rPr>
        <w:t>بالحضور ، وقدم نبذة عن منظمة تموز واهدافها في خلق الوعي المجتمعي بالحقوق والقوانين كجزء من احقاقها والمطالبة</w:t>
      </w:r>
      <w:r w:rsidR="001F461B">
        <w:rPr>
          <w:rFonts w:hint="cs"/>
          <w:b/>
          <w:bCs/>
          <w:sz w:val="28"/>
          <w:szCs w:val="28"/>
          <w:rtl/>
          <w:lang w:bidi="ar-IQ"/>
        </w:rPr>
        <w:t xml:space="preserve"> بها</w:t>
      </w:r>
      <w:r w:rsidR="00A372AB">
        <w:rPr>
          <w:rFonts w:hint="cs"/>
          <w:b/>
          <w:bCs/>
          <w:sz w:val="28"/>
          <w:szCs w:val="28"/>
          <w:rtl/>
          <w:lang w:bidi="ar-IQ"/>
        </w:rPr>
        <w:t xml:space="preserve"> لأجل تح</w:t>
      </w:r>
      <w:r w:rsidR="001F461B">
        <w:rPr>
          <w:rFonts w:hint="cs"/>
          <w:b/>
          <w:bCs/>
          <w:sz w:val="28"/>
          <w:szCs w:val="28"/>
          <w:rtl/>
          <w:lang w:bidi="ar-IQ"/>
        </w:rPr>
        <w:t>قيق التنمية والعدالة الاجتماعية</w:t>
      </w:r>
      <w:r w:rsidR="00A372AB"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1F461B">
        <w:rPr>
          <w:rFonts w:hint="cs"/>
          <w:b/>
          <w:bCs/>
          <w:sz w:val="28"/>
          <w:szCs w:val="28"/>
          <w:rtl/>
          <w:lang w:bidi="ar-IQ"/>
        </w:rPr>
        <w:t xml:space="preserve">ثم قدم مداخلة عن </w:t>
      </w:r>
      <w:r w:rsidRPr="002E34FB">
        <w:rPr>
          <w:rFonts w:hint="cs"/>
          <w:b/>
          <w:bCs/>
          <w:sz w:val="28"/>
          <w:szCs w:val="28"/>
          <w:rtl/>
          <w:lang w:bidi="ar-IQ"/>
        </w:rPr>
        <w:t>واقع المرأة العراقية بعد العام 2003 وتغ</w:t>
      </w:r>
      <w:r w:rsidR="00E2413B">
        <w:rPr>
          <w:rFonts w:hint="cs"/>
          <w:b/>
          <w:bCs/>
          <w:sz w:val="28"/>
          <w:szCs w:val="28"/>
          <w:rtl/>
          <w:lang w:bidi="ar-IQ"/>
        </w:rPr>
        <w:t xml:space="preserve">ير النظام السياسي، </w:t>
      </w:r>
      <w:r w:rsidR="001F461B">
        <w:rPr>
          <w:rFonts w:hint="cs"/>
          <w:b/>
          <w:bCs/>
          <w:sz w:val="28"/>
          <w:szCs w:val="28"/>
          <w:rtl/>
          <w:lang w:bidi="ar-IQ"/>
        </w:rPr>
        <w:t xml:space="preserve">وحقوق المرأة في الدستور العراقي وتحديدا في المواد الدستورية </w:t>
      </w:r>
      <w:r w:rsidR="001F461B">
        <w:rPr>
          <w:b/>
          <w:bCs/>
          <w:sz w:val="28"/>
          <w:szCs w:val="28"/>
          <w:lang w:bidi="ar-IQ"/>
        </w:rPr>
        <w:t>14</w:t>
      </w:r>
      <w:r w:rsidR="001F461B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Pr="002E34FB">
        <w:rPr>
          <w:rFonts w:hint="cs"/>
          <w:b/>
          <w:bCs/>
          <w:sz w:val="28"/>
          <w:szCs w:val="28"/>
          <w:rtl/>
          <w:lang w:bidi="ar-IQ"/>
        </w:rPr>
        <w:t>19</w:t>
      </w:r>
      <w:r w:rsidR="001F461B">
        <w:rPr>
          <w:rFonts w:hint="cs"/>
          <w:b/>
          <w:bCs/>
          <w:sz w:val="28"/>
          <w:szCs w:val="28"/>
          <w:rtl/>
          <w:lang w:bidi="ar-IQ"/>
        </w:rPr>
        <w:t xml:space="preserve">، </w:t>
      </w:r>
      <w:r w:rsidRPr="002E34FB">
        <w:rPr>
          <w:rFonts w:hint="cs"/>
          <w:b/>
          <w:bCs/>
          <w:sz w:val="28"/>
          <w:szCs w:val="28"/>
          <w:rtl/>
          <w:lang w:bidi="ar-IQ"/>
        </w:rPr>
        <w:t>22 و29</w:t>
      </w:r>
      <w:r w:rsidR="00E2413B">
        <w:rPr>
          <w:rFonts w:hint="cs"/>
          <w:b/>
          <w:bCs/>
          <w:sz w:val="28"/>
          <w:szCs w:val="28"/>
          <w:rtl/>
          <w:lang w:bidi="ar-IQ"/>
        </w:rPr>
        <w:t>. وقد</w:t>
      </w:r>
      <w:r w:rsidR="001F461B">
        <w:rPr>
          <w:rFonts w:hint="cs"/>
          <w:b/>
          <w:bCs/>
          <w:sz w:val="28"/>
          <w:szCs w:val="28"/>
          <w:rtl/>
          <w:lang w:bidi="ar-IQ"/>
        </w:rPr>
        <w:t>ركز على  ا</w:t>
      </w:r>
      <w:r w:rsidRPr="002E34FB">
        <w:rPr>
          <w:rFonts w:hint="cs"/>
          <w:b/>
          <w:bCs/>
          <w:sz w:val="28"/>
          <w:szCs w:val="28"/>
          <w:rtl/>
          <w:lang w:bidi="ar-IQ"/>
        </w:rPr>
        <w:t xml:space="preserve">لمادة </w:t>
      </w:r>
      <w:r w:rsidR="001F461B">
        <w:rPr>
          <w:rFonts w:hint="cs"/>
          <w:b/>
          <w:bCs/>
          <w:sz w:val="28"/>
          <w:szCs w:val="28"/>
          <w:rtl/>
          <w:lang w:bidi="ar-IQ"/>
        </w:rPr>
        <w:t xml:space="preserve"> 49 التي نص بندها الرابع على تخصيص كوته للمرأة بنسبة لاتقل عن </w:t>
      </w:r>
      <w:r w:rsidRPr="002E34FB">
        <w:rPr>
          <w:rFonts w:hint="cs"/>
          <w:b/>
          <w:bCs/>
          <w:sz w:val="28"/>
          <w:szCs w:val="28"/>
          <w:rtl/>
          <w:lang w:bidi="ar-IQ"/>
        </w:rPr>
        <w:t xml:space="preserve"> 25بالمائة </w:t>
      </w:r>
      <w:r w:rsidR="00E2413B">
        <w:rPr>
          <w:rFonts w:hint="cs"/>
          <w:b/>
          <w:bCs/>
          <w:sz w:val="28"/>
          <w:szCs w:val="28"/>
          <w:rtl/>
          <w:lang w:bidi="ar-IQ"/>
        </w:rPr>
        <w:t>في عضوية مجالس التشريع ، كما عرض</w:t>
      </w:r>
      <w:r w:rsidRPr="002E34FB">
        <w:rPr>
          <w:rFonts w:hint="cs"/>
          <w:b/>
          <w:bCs/>
          <w:sz w:val="28"/>
          <w:szCs w:val="28"/>
          <w:rtl/>
          <w:lang w:bidi="ar-IQ"/>
        </w:rPr>
        <w:t xml:space="preserve"> الحقوق المنصوص عليها </w:t>
      </w:r>
      <w:r w:rsidR="00E2413B">
        <w:rPr>
          <w:rFonts w:hint="cs"/>
          <w:b/>
          <w:bCs/>
          <w:sz w:val="28"/>
          <w:szCs w:val="28"/>
          <w:rtl/>
          <w:lang w:bidi="ar-IQ"/>
        </w:rPr>
        <w:t>في ا</w:t>
      </w:r>
      <w:r w:rsidRPr="002E34FB">
        <w:rPr>
          <w:rFonts w:hint="cs"/>
          <w:b/>
          <w:bCs/>
          <w:sz w:val="28"/>
          <w:szCs w:val="28"/>
          <w:rtl/>
          <w:lang w:bidi="ar-IQ"/>
        </w:rPr>
        <w:t xml:space="preserve">لاعلان العالمي </w:t>
      </w:r>
      <w:r w:rsidR="00E2413B">
        <w:rPr>
          <w:rFonts w:hint="cs"/>
          <w:b/>
          <w:bCs/>
          <w:sz w:val="28"/>
          <w:szCs w:val="28"/>
          <w:rtl/>
          <w:lang w:bidi="ar-IQ"/>
        </w:rPr>
        <w:t>لحقوق الانسان سنة 1948 والاتفاقية الاوربية</w:t>
      </w:r>
      <w:r w:rsidRPr="002E34FB">
        <w:rPr>
          <w:rFonts w:hint="cs"/>
          <w:b/>
          <w:bCs/>
          <w:sz w:val="28"/>
          <w:szCs w:val="28"/>
          <w:rtl/>
          <w:lang w:bidi="ar-IQ"/>
        </w:rPr>
        <w:t xml:space="preserve"> 1950 و</w:t>
      </w:r>
      <w:r w:rsidR="00E2413B">
        <w:rPr>
          <w:rFonts w:hint="cs"/>
          <w:b/>
          <w:bCs/>
          <w:sz w:val="28"/>
          <w:szCs w:val="28"/>
          <w:rtl/>
          <w:lang w:bidi="ar-IQ"/>
        </w:rPr>
        <w:t>العهدين الدوليين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>،</w:t>
      </w:r>
      <w:r w:rsidRPr="002E34FB">
        <w:rPr>
          <w:rFonts w:hint="cs"/>
          <w:b/>
          <w:bCs/>
          <w:sz w:val="28"/>
          <w:szCs w:val="28"/>
          <w:rtl/>
          <w:lang w:bidi="ar-IQ"/>
        </w:rPr>
        <w:t xml:space="preserve">واتفاقية سيداو </w:t>
      </w:r>
      <w:r w:rsidR="00E2413B">
        <w:rPr>
          <w:rFonts w:hint="cs"/>
          <w:b/>
          <w:bCs/>
          <w:sz w:val="28"/>
          <w:szCs w:val="28"/>
          <w:rtl/>
          <w:lang w:bidi="ar-IQ"/>
        </w:rPr>
        <w:t>التي تعنى بالغاء كاف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>ة اشكال التمييز ضد المرأة</w:t>
      </w:r>
      <w:r w:rsidR="00E2413B">
        <w:rPr>
          <w:rFonts w:hint="cs"/>
          <w:b/>
          <w:bCs/>
          <w:sz w:val="28"/>
          <w:szCs w:val="28"/>
          <w:rtl/>
          <w:lang w:bidi="ar-IQ"/>
        </w:rPr>
        <w:t xml:space="preserve">، وقد تناول واقع المرأة العراقية 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 xml:space="preserve">وماتعانيه من تهميش وإقصاء، </w:t>
      </w:r>
      <w:r w:rsidR="00DE57A9">
        <w:rPr>
          <w:rFonts w:hint="cs"/>
          <w:b/>
          <w:bCs/>
          <w:sz w:val="28"/>
          <w:szCs w:val="28"/>
          <w:rtl/>
          <w:lang w:bidi="ar-IQ"/>
        </w:rPr>
        <w:t>و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 xml:space="preserve"> تهديد لمكتسباتها القانونية من خلال ما</w:t>
      </w:r>
      <w:r w:rsidR="00DE57A9">
        <w:rPr>
          <w:rFonts w:hint="cs"/>
          <w:b/>
          <w:bCs/>
          <w:sz w:val="28"/>
          <w:szCs w:val="28"/>
          <w:rtl/>
          <w:lang w:bidi="ar-IQ"/>
        </w:rPr>
        <w:t xml:space="preserve"> يتعرض له قانون الاحوال الشخصية رقم </w:t>
      </w:r>
      <w:r w:rsidR="00DE57A9">
        <w:rPr>
          <w:b/>
          <w:bCs/>
          <w:sz w:val="28"/>
          <w:szCs w:val="28"/>
          <w:lang w:bidi="ar-IQ"/>
        </w:rPr>
        <w:t xml:space="preserve">188 </w:t>
      </w:r>
      <w:r w:rsidR="00DE57A9">
        <w:rPr>
          <w:rFonts w:hint="cs"/>
          <w:b/>
          <w:bCs/>
          <w:sz w:val="28"/>
          <w:szCs w:val="28"/>
          <w:rtl/>
          <w:lang w:bidi="ar-IQ"/>
        </w:rPr>
        <w:t xml:space="preserve"> من محاولات متعددة لتعديله بشكل يسلب المرأة حقوقها بدلا من تعديله بأتجاهكسبها المزيد من الحقوق التي تحقق لها المساواة والعدالة 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0602F5" w:rsidRPr="002E34FB" w:rsidRDefault="00DE57A9" w:rsidP="00DE57A9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ثم تقدمت السيدة 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>بشائر الناصري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ممثلة مكتب مفوضية الانتخابات في ذي قار بمداخلة تخص </w:t>
      </w:r>
      <w:r w:rsidR="000602F5" w:rsidRPr="002E34FB">
        <w:rPr>
          <w:rFonts w:hint="cs"/>
          <w:b/>
          <w:bCs/>
          <w:sz w:val="28"/>
          <w:szCs w:val="28"/>
          <w:rtl/>
          <w:lang w:bidi="ar-IQ"/>
        </w:rPr>
        <w:t xml:space="preserve"> د</w:t>
      </w:r>
      <w:r>
        <w:rPr>
          <w:rFonts w:hint="cs"/>
          <w:b/>
          <w:bCs/>
          <w:sz w:val="28"/>
          <w:szCs w:val="28"/>
          <w:rtl/>
          <w:lang w:bidi="ar-IQ"/>
        </w:rPr>
        <w:t>ور المرأة  في العملية الانتخابية، واهمية مساهمتها في انجاح الانتخابات بما يحقق الديمقراطية وذلك بضرورة تفاعلها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 xml:space="preserve"> مع جميع مراحل الانتخابات بدءاً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من مراجعة مراكز التسجيل البايومتري واست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 xml:space="preserve">لام بطاقات الناخب الى مشاركتها بالتصويت في إختيار الأنسب، </w:t>
      </w:r>
      <w:r>
        <w:rPr>
          <w:rFonts w:hint="cs"/>
          <w:b/>
          <w:bCs/>
          <w:sz w:val="28"/>
          <w:szCs w:val="28"/>
          <w:rtl/>
          <w:lang w:bidi="ar-IQ"/>
        </w:rPr>
        <w:t>وكذلك مشاركتها في الترشح بالان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>تخابات وتبوء مراكز صنع القرار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. 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>ف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المراة تمثل نصف المجتمع وبدون تفعيل دورها ستكون طاقات العراق 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>معطلة وبنسبة كبيرة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. وتأتي هذه الندوة كدعوة للمشاركة بالانتخابات التي ندخل بمراحل تنفيذها قريبا . </w:t>
      </w:r>
    </w:p>
    <w:p w:rsidR="000602F5" w:rsidRPr="002E34FB" w:rsidRDefault="00DE57A9" w:rsidP="000602F5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ثم فتح باب المداخلات والأستفسار والمداخلة مع الحضور حيث قدمت الكثير من المقترحات والامثلة والتجارب عن ظروف المرأة ومع</w:t>
      </w:r>
      <w:r w:rsidR="000F1FEE">
        <w:rPr>
          <w:rFonts w:hint="cs"/>
          <w:b/>
          <w:bCs/>
          <w:sz w:val="28"/>
          <w:szCs w:val="28"/>
          <w:rtl/>
          <w:lang w:bidi="ar-IQ"/>
        </w:rPr>
        <w:t>ا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ناتها </w:t>
      </w:r>
      <w:r w:rsidR="001B2760">
        <w:rPr>
          <w:rFonts w:hint="cs"/>
          <w:b/>
          <w:bCs/>
          <w:sz w:val="28"/>
          <w:szCs w:val="28"/>
          <w:rtl/>
          <w:lang w:bidi="ar-IQ"/>
        </w:rPr>
        <w:t>في ظل ضعف سيادة القانون وتوسع السطة الذكورية والعشائرية .</w:t>
      </w:r>
    </w:p>
    <w:p w:rsidR="000602F5" w:rsidRPr="002E34FB" w:rsidRDefault="001B2760" w:rsidP="000602F5">
      <w:p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وفي ختام الندوة تم تلخيص بعض المخرجات والتوصيات التي تساهم بتفعيل دور المرأة : </w:t>
      </w:r>
    </w:p>
    <w:p w:rsidR="001B2760" w:rsidRDefault="000602F5" w:rsidP="001B2760">
      <w:pPr>
        <w:pStyle w:val="Listenabsatz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ضرورة مشاركة </w:t>
      </w:r>
      <w:r w:rsidR="00123550" w:rsidRPr="001B2760">
        <w:rPr>
          <w:rFonts w:hint="cs"/>
          <w:b/>
          <w:bCs/>
          <w:sz w:val="28"/>
          <w:szCs w:val="28"/>
          <w:rtl/>
          <w:lang w:bidi="ar-IQ"/>
        </w:rPr>
        <w:t xml:space="preserve">المرأة  </w:t>
      </w:r>
      <w:r w:rsidRPr="001B2760">
        <w:rPr>
          <w:rFonts w:hint="cs"/>
          <w:b/>
          <w:bCs/>
          <w:sz w:val="28"/>
          <w:szCs w:val="28"/>
          <w:rtl/>
          <w:lang w:bidi="ar-IQ"/>
        </w:rPr>
        <w:t>في الانتخابات و</w:t>
      </w:r>
      <w:r w:rsidR="001B2760" w:rsidRPr="001B2760">
        <w:rPr>
          <w:rFonts w:hint="cs"/>
          <w:b/>
          <w:bCs/>
          <w:sz w:val="28"/>
          <w:szCs w:val="28"/>
          <w:rtl/>
          <w:lang w:bidi="ar-IQ"/>
        </w:rPr>
        <w:t>عمل</w:t>
      </w: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 تغيير</w:t>
      </w:r>
      <w:r w:rsidR="00123550" w:rsidRPr="001B2760">
        <w:rPr>
          <w:rFonts w:hint="cs"/>
          <w:b/>
          <w:bCs/>
          <w:sz w:val="28"/>
          <w:szCs w:val="28"/>
          <w:rtl/>
          <w:lang w:bidi="ar-IQ"/>
        </w:rPr>
        <w:t xml:space="preserve"> حقيقي</w:t>
      </w: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 عبر صندوق الاقتراع.</w:t>
      </w:r>
    </w:p>
    <w:p w:rsidR="001B2760" w:rsidRDefault="00123550" w:rsidP="001B2760">
      <w:pPr>
        <w:pStyle w:val="Listenabsatz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 w:rsidRPr="001B2760">
        <w:rPr>
          <w:rFonts w:hint="cs"/>
          <w:b/>
          <w:bCs/>
          <w:sz w:val="28"/>
          <w:szCs w:val="28"/>
          <w:rtl/>
          <w:lang w:bidi="ar-IQ"/>
        </w:rPr>
        <w:t>حث النساء للمشارك</w:t>
      </w:r>
      <w:r w:rsidR="001B2760" w:rsidRPr="001B2760">
        <w:rPr>
          <w:rFonts w:hint="cs"/>
          <w:b/>
          <w:bCs/>
          <w:sz w:val="28"/>
          <w:szCs w:val="28"/>
          <w:rtl/>
          <w:lang w:bidi="ar-IQ"/>
        </w:rPr>
        <w:t>ة الفعالة</w:t>
      </w:r>
      <w:r w:rsidR="000602F5" w:rsidRPr="001B2760">
        <w:rPr>
          <w:rFonts w:hint="cs"/>
          <w:b/>
          <w:bCs/>
          <w:sz w:val="28"/>
          <w:szCs w:val="28"/>
          <w:rtl/>
          <w:lang w:bidi="ar-IQ"/>
        </w:rPr>
        <w:t xml:space="preserve"> في ك</w:t>
      </w: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ل النشاطات </w:t>
      </w:r>
      <w:r w:rsidR="001B2760" w:rsidRPr="001B2760">
        <w:rPr>
          <w:rFonts w:hint="cs"/>
          <w:b/>
          <w:bCs/>
          <w:sz w:val="28"/>
          <w:szCs w:val="28"/>
          <w:rtl/>
          <w:lang w:bidi="ar-IQ"/>
        </w:rPr>
        <w:t>لما تمثله من نسبة</w:t>
      </w: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 في </w:t>
      </w:r>
      <w:r w:rsidR="001B2760" w:rsidRPr="001B2760">
        <w:rPr>
          <w:rFonts w:hint="cs"/>
          <w:b/>
          <w:bCs/>
          <w:sz w:val="28"/>
          <w:szCs w:val="28"/>
          <w:rtl/>
          <w:lang w:bidi="ar-IQ"/>
        </w:rPr>
        <w:t xml:space="preserve">المجتمع، وبالتالي القدرة </w:t>
      </w:r>
      <w:r w:rsidR="000602F5" w:rsidRPr="001B2760">
        <w:rPr>
          <w:rFonts w:hint="cs"/>
          <w:b/>
          <w:bCs/>
          <w:sz w:val="28"/>
          <w:szCs w:val="28"/>
          <w:rtl/>
          <w:lang w:bidi="ar-IQ"/>
        </w:rPr>
        <w:t xml:space="preserve">على </w:t>
      </w: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احداث تغيير </w:t>
      </w:r>
      <w:r w:rsidR="001B2760" w:rsidRPr="001B2760">
        <w:rPr>
          <w:rFonts w:hint="cs"/>
          <w:b/>
          <w:bCs/>
          <w:sz w:val="28"/>
          <w:szCs w:val="28"/>
          <w:rtl/>
          <w:lang w:bidi="ar-IQ"/>
        </w:rPr>
        <w:t xml:space="preserve">وتقدم مجتمعي . </w:t>
      </w:r>
    </w:p>
    <w:p w:rsidR="001B2760" w:rsidRDefault="001B2760" w:rsidP="001B2760">
      <w:pPr>
        <w:pStyle w:val="Listenabsatz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اهمية الحفاظ على القوانين والتشريعات الحامية لحقوق المرأة والتي تحافظ على التماسك المجتمعي ودعمه بمزيد من التشريعات كقانون مناهضة العنف الأسري . </w:t>
      </w:r>
    </w:p>
    <w:p w:rsidR="001B2760" w:rsidRDefault="000602F5" w:rsidP="001B2760">
      <w:pPr>
        <w:pStyle w:val="Listenabsatz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تفعيل </w:t>
      </w:r>
      <w:r w:rsidR="001B2760" w:rsidRPr="001B2760">
        <w:rPr>
          <w:rFonts w:hint="cs"/>
          <w:b/>
          <w:bCs/>
          <w:sz w:val="28"/>
          <w:szCs w:val="28"/>
          <w:rtl/>
          <w:lang w:bidi="ar-IQ"/>
        </w:rPr>
        <w:t>المواد القانونية</w:t>
      </w:r>
      <w:r w:rsidR="000D4A5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1B2760" w:rsidRPr="001B2760">
        <w:rPr>
          <w:rFonts w:hint="cs"/>
          <w:b/>
          <w:bCs/>
          <w:sz w:val="28"/>
          <w:szCs w:val="28"/>
          <w:rtl/>
          <w:lang w:bidi="ar-IQ"/>
        </w:rPr>
        <w:t>الخاصة بمعاقبة انتهاكات حقوق المرأة</w:t>
      </w:r>
      <w:r w:rsidR="000D4A59">
        <w:rPr>
          <w:rFonts w:hint="cs"/>
          <w:b/>
          <w:bCs/>
          <w:sz w:val="28"/>
          <w:szCs w:val="28"/>
          <w:rtl/>
          <w:lang w:bidi="ar-IQ"/>
        </w:rPr>
        <w:t xml:space="preserve"> والمطالبة بجدية أجر</w:t>
      </w:r>
      <w:r w:rsidR="000D4A59" w:rsidRPr="001B2760">
        <w:rPr>
          <w:rFonts w:hint="cs"/>
          <w:b/>
          <w:bCs/>
          <w:sz w:val="28"/>
          <w:szCs w:val="28"/>
          <w:rtl/>
          <w:lang w:bidi="ar-IQ"/>
        </w:rPr>
        <w:t>اءات</w:t>
      </w:r>
      <w:r w:rsidR="001B2760" w:rsidRPr="001B2760">
        <w:rPr>
          <w:rFonts w:hint="cs"/>
          <w:b/>
          <w:bCs/>
          <w:sz w:val="28"/>
          <w:szCs w:val="28"/>
          <w:rtl/>
          <w:lang w:bidi="ar-IQ"/>
        </w:rPr>
        <w:t xml:space="preserve"> السلطة</w:t>
      </w: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 التنفيذية</w:t>
      </w:r>
      <w:r w:rsidR="001B2760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0602F5" w:rsidRDefault="001B2760" w:rsidP="001B2760">
      <w:pPr>
        <w:pStyle w:val="Listenabsatz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 w:rsidRPr="001B2760">
        <w:rPr>
          <w:rFonts w:hint="cs"/>
          <w:b/>
          <w:bCs/>
          <w:sz w:val="28"/>
          <w:szCs w:val="28"/>
          <w:rtl/>
          <w:lang w:bidi="ar-IQ"/>
        </w:rPr>
        <w:t xml:space="preserve"> إدماج مواد حقوق الانسان والنوع الاجتماعي وقيم المواطنة في مناهج التدريس لكافة المراحل الدراسية.</w:t>
      </w:r>
    </w:p>
    <w:p w:rsidR="001E716B" w:rsidRDefault="001B2760" w:rsidP="001E716B">
      <w:pPr>
        <w:pStyle w:val="Listenabsatz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توجيه الإعلام لبرامج توعوية هادفة . </w:t>
      </w:r>
    </w:p>
    <w:p w:rsidR="001E716B" w:rsidRDefault="001E716B" w:rsidP="001E716B">
      <w:pPr>
        <w:pStyle w:val="Listenabsatz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اهمية مشاركة القوى الإجتماعية المؤثرة في المجتمع للتوعية بإحترام حقوق المرأة ونبذ العنف </w:t>
      </w:r>
    </w:p>
    <w:p w:rsidR="000602F5" w:rsidRDefault="001E716B" w:rsidP="001E716B">
      <w:pPr>
        <w:pStyle w:val="Listenabsatz"/>
        <w:numPr>
          <w:ilvl w:val="0"/>
          <w:numId w:val="19"/>
        </w:numPr>
        <w:jc w:val="both"/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الحاجة الى المزيد من حملات التوعية والتثقيف لاسيما في القرى والأرياف </w:t>
      </w:r>
      <w:r w:rsidR="000602F5" w:rsidRPr="001E716B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0F1FEE" w:rsidRPr="001E716B" w:rsidRDefault="000F1FEE" w:rsidP="001E716B">
      <w:pPr>
        <w:pStyle w:val="Listenabsatz"/>
        <w:numPr>
          <w:ilvl w:val="0"/>
          <w:numId w:val="19"/>
        </w:numPr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الاستمرار بعقد المزيد من هذه الندوات ولكافة فئات المجتمع . </w:t>
      </w:r>
    </w:p>
    <w:p w:rsidR="00123550" w:rsidRDefault="000F1FEE" w:rsidP="00123550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noProof/>
          <w:sz w:val="32"/>
          <w:szCs w:val="32"/>
          <w:rtl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3194685</wp:posOffset>
            </wp:positionH>
            <wp:positionV relativeFrom="paragraph">
              <wp:posOffset>224790</wp:posOffset>
            </wp:positionV>
            <wp:extent cx="2657475" cy="1991995"/>
            <wp:effectExtent l="0" t="0" r="9525" b="8255"/>
            <wp:wrapTight wrapText="bothSides">
              <wp:wrapPolygon edited="0">
                <wp:start x="0" y="0"/>
                <wp:lineTo x="0" y="21483"/>
                <wp:lineTo x="21523" y="21483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250190</wp:posOffset>
            </wp:positionV>
            <wp:extent cx="2676525" cy="2006600"/>
            <wp:effectExtent l="0" t="0" r="9525" b="0"/>
            <wp:wrapTight wrapText="bothSides">
              <wp:wrapPolygon edited="0">
                <wp:start x="0" y="0"/>
                <wp:lineTo x="0" y="21327"/>
                <wp:lineTo x="21523" y="21327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4FB" w:rsidRDefault="002E34FB" w:rsidP="00123550">
      <w:pPr>
        <w:jc w:val="both"/>
        <w:rPr>
          <w:b/>
          <w:bCs/>
          <w:sz w:val="32"/>
          <w:szCs w:val="32"/>
          <w:rtl/>
          <w:lang w:bidi="ar-IQ"/>
        </w:rPr>
      </w:pPr>
    </w:p>
    <w:p w:rsidR="002E34FB" w:rsidRDefault="002E34FB" w:rsidP="00123550">
      <w:pPr>
        <w:jc w:val="both"/>
        <w:rPr>
          <w:b/>
          <w:bCs/>
          <w:sz w:val="32"/>
          <w:szCs w:val="32"/>
          <w:rtl/>
          <w:lang w:bidi="ar-IQ"/>
        </w:rPr>
      </w:pPr>
    </w:p>
    <w:p w:rsidR="002E34FB" w:rsidRDefault="002E34FB" w:rsidP="00123550">
      <w:pPr>
        <w:jc w:val="both"/>
        <w:rPr>
          <w:b/>
          <w:bCs/>
          <w:sz w:val="32"/>
          <w:szCs w:val="32"/>
          <w:rtl/>
          <w:lang w:bidi="ar-IQ"/>
        </w:rPr>
      </w:pPr>
    </w:p>
    <w:p w:rsidR="002E34FB" w:rsidRDefault="002E34FB" w:rsidP="00123550">
      <w:pPr>
        <w:jc w:val="both"/>
        <w:rPr>
          <w:b/>
          <w:bCs/>
          <w:sz w:val="32"/>
          <w:szCs w:val="32"/>
          <w:rtl/>
          <w:lang w:bidi="ar-IQ"/>
        </w:rPr>
      </w:pPr>
    </w:p>
    <w:p w:rsidR="002E34FB" w:rsidRDefault="002E34FB" w:rsidP="00123550">
      <w:pPr>
        <w:jc w:val="both"/>
        <w:rPr>
          <w:b/>
          <w:bCs/>
          <w:sz w:val="32"/>
          <w:szCs w:val="32"/>
          <w:rtl/>
          <w:lang w:bidi="ar-IQ"/>
        </w:rPr>
      </w:pPr>
    </w:p>
    <w:p w:rsidR="000F1FEE" w:rsidRDefault="000F1FEE" w:rsidP="00987AEE">
      <w:pPr>
        <w:jc w:val="center"/>
        <w:rPr>
          <w:b/>
          <w:bCs/>
          <w:color w:val="0070C0"/>
          <w:sz w:val="32"/>
          <w:szCs w:val="32"/>
          <w:rtl/>
          <w:lang w:bidi="ar-IQ"/>
        </w:rPr>
      </w:pPr>
    </w:p>
    <w:p w:rsidR="0067136A" w:rsidRPr="002E34FB" w:rsidRDefault="00123550" w:rsidP="00987AEE">
      <w:pPr>
        <w:jc w:val="center"/>
        <w:rPr>
          <w:b/>
          <w:bCs/>
          <w:color w:val="0070C0"/>
          <w:sz w:val="32"/>
          <w:szCs w:val="32"/>
          <w:rtl/>
          <w:lang w:bidi="ar-IQ"/>
        </w:rPr>
      </w:pPr>
      <w:bookmarkStart w:id="0" w:name="_GoBack"/>
      <w:bookmarkEnd w:id="0"/>
      <w:r w:rsidRPr="002E34FB">
        <w:rPr>
          <w:rFonts w:hint="cs"/>
          <w:b/>
          <w:bCs/>
          <w:color w:val="0070C0"/>
          <w:sz w:val="32"/>
          <w:szCs w:val="32"/>
          <w:rtl/>
          <w:lang w:bidi="ar-IQ"/>
        </w:rPr>
        <w:t xml:space="preserve">المكتب الاعلامي </w:t>
      </w:r>
    </w:p>
    <w:p w:rsidR="00123550" w:rsidRPr="002E34FB" w:rsidRDefault="00123550" w:rsidP="00987AEE">
      <w:pPr>
        <w:jc w:val="center"/>
        <w:rPr>
          <w:b/>
          <w:bCs/>
          <w:color w:val="0070C0"/>
          <w:sz w:val="32"/>
          <w:szCs w:val="32"/>
          <w:rtl/>
          <w:lang w:bidi="ar-IQ"/>
        </w:rPr>
      </w:pPr>
      <w:r w:rsidRPr="002E34FB">
        <w:rPr>
          <w:rFonts w:hint="cs"/>
          <w:b/>
          <w:bCs/>
          <w:color w:val="0070C0"/>
          <w:sz w:val="32"/>
          <w:szCs w:val="32"/>
          <w:rtl/>
          <w:lang w:bidi="ar-IQ"/>
        </w:rPr>
        <w:t xml:space="preserve">منظمة تموز للتنمية الاجتماعية </w:t>
      </w:r>
    </w:p>
    <w:p w:rsidR="00123550" w:rsidRDefault="001E716B" w:rsidP="00987AEE">
      <w:pPr>
        <w:jc w:val="center"/>
        <w:rPr>
          <w:b/>
          <w:bCs/>
          <w:sz w:val="32"/>
          <w:szCs w:val="32"/>
          <w:lang w:bidi="ar-IQ"/>
        </w:rPr>
      </w:pPr>
      <w:r>
        <w:rPr>
          <w:b/>
          <w:bCs/>
          <w:color w:val="0070C0"/>
          <w:sz w:val="32"/>
          <w:szCs w:val="32"/>
          <w:lang w:bidi="ar-IQ"/>
        </w:rPr>
        <w:t xml:space="preserve"> 15   </w:t>
      </w:r>
      <w:r>
        <w:rPr>
          <w:rFonts w:hint="cs"/>
          <w:b/>
          <w:bCs/>
          <w:color w:val="0070C0"/>
          <w:sz w:val="32"/>
          <w:szCs w:val="32"/>
          <w:rtl/>
          <w:lang w:bidi="ar-IQ"/>
        </w:rPr>
        <w:t xml:space="preserve">ديسمبر </w:t>
      </w:r>
      <w:r>
        <w:rPr>
          <w:b/>
          <w:bCs/>
          <w:color w:val="0070C0"/>
          <w:sz w:val="32"/>
          <w:szCs w:val="32"/>
          <w:lang w:bidi="ar-IQ"/>
        </w:rPr>
        <w:t>2017</w:t>
      </w:r>
    </w:p>
    <w:p w:rsidR="00123550" w:rsidRPr="0067136A" w:rsidRDefault="00123550" w:rsidP="00987AEE">
      <w:pPr>
        <w:jc w:val="center"/>
        <w:rPr>
          <w:rFonts w:ascii="Arial" w:hAnsi="Arial" w:cs="Arial"/>
          <w:b/>
          <w:bCs/>
          <w:color w:val="0070C0"/>
          <w:sz w:val="28"/>
          <w:szCs w:val="28"/>
          <w:lang w:bidi="ar-IQ"/>
        </w:rPr>
      </w:pPr>
    </w:p>
    <w:sectPr w:rsidR="00123550" w:rsidRPr="0067136A" w:rsidSect="00B124FC">
      <w:footerReference w:type="default" r:id="rId12"/>
      <w:pgSz w:w="11907" w:h="16839" w:code="9"/>
      <w:pgMar w:top="1134" w:right="1134" w:bottom="1134" w:left="113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FC" w:rsidRDefault="00C07BFC">
      <w:r>
        <w:separator/>
      </w:r>
    </w:p>
  </w:endnote>
  <w:endnote w:type="continuationSeparator" w:id="0">
    <w:p w:rsidR="00C07BFC" w:rsidRDefault="00C07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87" w:rsidRPr="004D1252" w:rsidRDefault="00A46C87" w:rsidP="000602F5">
    <w:pPr>
      <w:tabs>
        <w:tab w:val="center" w:pos="4153"/>
        <w:tab w:val="right" w:pos="8306"/>
      </w:tabs>
      <w:rPr>
        <w:rFonts w:ascii="Tahoma" w:eastAsia="SimSun" w:hAnsi="Tahoma" w:cs="Tahoma"/>
        <w:color w:val="0000FF"/>
        <w:sz w:val="26"/>
        <w:szCs w:val="26"/>
        <w:rtl/>
        <w:lang w:eastAsia="zh-CN" w:bidi="ar-IQ"/>
      </w:rPr>
    </w:pPr>
    <w:r w:rsidRPr="004D1252">
      <w:rPr>
        <w:rFonts w:ascii="Tahoma" w:eastAsia="SimSun" w:hAnsi="Tahoma" w:cs="Tahoma" w:hint="cs"/>
        <w:color w:val="0000FF"/>
        <w:sz w:val="26"/>
        <w:szCs w:val="26"/>
        <w:rtl/>
        <w:lang w:eastAsia="zh-CN" w:bidi="ar-IQ"/>
      </w:rPr>
      <w:t>ــــــــــــــــــــــــــــــــــــــــــــــــــــــــــــــــــــــــــــــــــــــــ</w:t>
    </w:r>
    <w:r w:rsidR="000602F5">
      <w:rPr>
        <w:rFonts w:ascii="Tahoma" w:eastAsia="SimSun" w:hAnsi="Tahoma" w:cs="Tahoma" w:hint="cs"/>
        <w:color w:val="0000FF"/>
        <w:sz w:val="26"/>
        <w:szCs w:val="26"/>
        <w:rtl/>
        <w:lang w:eastAsia="zh-CN" w:bidi="ar-IQ"/>
      </w:rPr>
      <w:t>ـ</w:t>
    </w:r>
    <w:r w:rsidRPr="004D1252">
      <w:rPr>
        <w:rFonts w:ascii="Tahoma" w:eastAsia="SimSun" w:hAnsi="Tahoma" w:cs="Tahoma" w:hint="cs"/>
        <w:color w:val="0000FF"/>
        <w:sz w:val="26"/>
        <w:szCs w:val="26"/>
        <w:rtl/>
        <w:lang w:eastAsia="zh-CN" w:bidi="ar-IQ"/>
      </w:rPr>
      <w:t>ـــــــــــــــــــــــــــــــــ</w:t>
    </w:r>
    <w:r>
      <w:rPr>
        <w:rFonts w:ascii="Tahoma" w:eastAsia="SimSun" w:hAnsi="Tahoma" w:cs="Tahoma" w:hint="cs"/>
        <w:color w:val="0000FF"/>
        <w:sz w:val="26"/>
        <w:szCs w:val="26"/>
        <w:rtl/>
        <w:lang w:eastAsia="zh-CN" w:bidi="ar-IQ"/>
      </w:rPr>
      <w:t>ــــــــــــــــــــــ</w:t>
    </w:r>
  </w:p>
  <w:p w:rsidR="00A46C87" w:rsidRPr="004D1252" w:rsidRDefault="00A46C87" w:rsidP="000602F5">
    <w:pPr>
      <w:tabs>
        <w:tab w:val="center" w:pos="4153"/>
        <w:tab w:val="right" w:pos="8306"/>
      </w:tabs>
      <w:jc w:val="right"/>
      <w:rPr>
        <w:rFonts w:ascii="Tahoma" w:eastAsia="SimSun" w:hAnsi="Tahoma" w:cs="Tahoma"/>
        <w:rtl/>
        <w:lang w:eastAsia="zh-CN" w:bidi="ar-IQ"/>
      </w:rPr>
    </w:pPr>
    <w:r w:rsidRPr="004D1252">
      <w:rPr>
        <w:rFonts w:eastAsia="SimSun"/>
        <w:b/>
        <w:bCs/>
        <w:sz w:val="26"/>
        <w:szCs w:val="26"/>
        <w:rtl/>
        <w:lang w:eastAsia="zh-CN" w:bidi="ar-IQ"/>
      </w:rPr>
      <w:t>العنوان</w:t>
    </w:r>
    <w:r w:rsidRPr="004D1252">
      <w:rPr>
        <w:rFonts w:eastAsia="SimSun"/>
        <w:b/>
        <w:bCs/>
        <w:rtl/>
        <w:lang w:eastAsia="zh-CN" w:bidi="ar-IQ"/>
      </w:rPr>
      <w:t xml:space="preserve"> – العراق – بغداد</w:t>
    </w:r>
    <w:r w:rsidRPr="004D1252">
      <w:rPr>
        <w:rFonts w:ascii="Tahoma" w:eastAsia="SimSun" w:hAnsi="Tahoma" w:cs="Tahoma"/>
        <w:b/>
        <w:bCs/>
        <w:lang w:eastAsia="zh-CN" w:bidi="ar-IQ"/>
      </w:rPr>
      <w:t>Address: Iraq – Baghda</w:t>
    </w:r>
    <w:r>
      <w:rPr>
        <w:rFonts w:ascii="Tahoma" w:eastAsia="SimSun" w:hAnsi="Tahoma" w:cs="Tahoma"/>
        <w:b/>
        <w:bCs/>
        <w:lang w:eastAsia="zh-CN" w:bidi="ar-IQ"/>
      </w:rPr>
      <w:t>d</w:t>
    </w:r>
  </w:p>
  <w:p w:rsidR="00A46C87" w:rsidRPr="004D1252" w:rsidRDefault="00A46C87" w:rsidP="000602F5">
    <w:pPr>
      <w:tabs>
        <w:tab w:val="center" w:pos="4153"/>
        <w:tab w:val="right" w:pos="8306"/>
      </w:tabs>
      <w:jc w:val="right"/>
      <w:rPr>
        <w:rFonts w:ascii="Tahoma" w:eastAsia="SimSun" w:hAnsi="Tahoma" w:cs="Tahoma"/>
        <w:b/>
        <w:bCs/>
        <w:rtl/>
        <w:lang w:eastAsia="zh-CN" w:bidi="ar-IQ"/>
      </w:rPr>
    </w:pPr>
    <w:r w:rsidRPr="004D1252">
      <w:rPr>
        <w:rFonts w:ascii="Tahoma" w:eastAsia="SimSun" w:hAnsi="Tahoma" w:cs="Tahoma"/>
        <w:b/>
        <w:bCs/>
        <w:color w:val="0000FF"/>
        <w:lang w:eastAsia="zh-CN" w:bidi="ar-IQ"/>
      </w:rPr>
      <w:t>7704619000,</w:t>
    </w:r>
    <w:r>
      <w:rPr>
        <w:rFonts w:ascii="Tahoma" w:eastAsia="SimSun" w:hAnsi="Tahoma" w:cs="Tahoma"/>
        <w:b/>
        <w:bCs/>
        <w:color w:val="0000FF"/>
        <w:lang w:eastAsia="zh-CN" w:bidi="ar-IQ"/>
      </w:rPr>
      <w:t>07702524249</w:t>
    </w:r>
    <w:r w:rsidRPr="004D1252">
      <w:rPr>
        <w:rFonts w:ascii="Tahoma" w:eastAsia="SimSun" w:hAnsi="Tahoma" w:cs="Tahoma"/>
        <w:b/>
        <w:bCs/>
        <w:lang w:eastAsia="zh-CN" w:bidi="ar-IQ"/>
      </w:rPr>
      <w:t xml:space="preserve">Mobile: </w:t>
    </w:r>
    <w:r w:rsidRPr="004D1252">
      <w:rPr>
        <w:rFonts w:ascii="Tahoma" w:eastAsia="SimSun" w:hAnsi="Tahoma" w:cs="Tahoma"/>
        <w:b/>
        <w:bCs/>
        <w:color w:val="0000FF"/>
        <w:lang w:eastAsia="zh-CN" w:bidi="ar-IQ"/>
      </w:rPr>
      <w:t>00964(0)</w:t>
    </w:r>
  </w:p>
  <w:p w:rsidR="00A46C87" w:rsidRPr="000602F5" w:rsidRDefault="00A46C87" w:rsidP="000602F5">
    <w:pPr>
      <w:tabs>
        <w:tab w:val="center" w:pos="4153"/>
        <w:tab w:val="right" w:pos="8306"/>
      </w:tabs>
      <w:jc w:val="right"/>
      <w:rPr>
        <w:rFonts w:ascii="Tahoma" w:eastAsia="SimSun" w:hAnsi="Tahoma" w:cs="Tahoma"/>
        <w:rtl/>
        <w:lang w:eastAsia="zh-CN" w:bidi="ar-IQ"/>
      </w:rPr>
    </w:pPr>
    <w:r w:rsidRPr="004D1252">
      <w:rPr>
        <w:rFonts w:ascii="Tahoma" w:eastAsia="SimSun" w:hAnsi="Tahoma" w:cs="Tahoma"/>
        <w:b/>
        <w:bCs/>
        <w:lang w:eastAsia="zh-CN" w:bidi="ar-IQ"/>
      </w:rPr>
      <w:t xml:space="preserve">E-mail: </w:t>
    </w:r>
    <w:hyperlink r:id="rId1" w:history="1">
      <w:r w:rsidRPr="00B31438">
        <w:rPr>
          <w:rStyle w:val="Hyperlink"/>
          <w:rFonts w:ascii="Tahoma" w:eastAsia="SimSun" w:hAnsi="Tahoma" w:cs="Tahoma"/>
          <w:b/>
          <w:bCs/>
          <w:lang w:eastAsia="zh-CN" w:bidi="ar-IQ"/>
        </w:rPr>
        <w:t>media@tammuz.org</w:t>
      </w:r>
    </w:hyperlink>
    <w:r w:rsidRPr="004D1252">
      <w:rPr>
        <w:rFonts w:ascii="Tahoma" w:eastAsia="SimSun" w:hAnsi="Tahoma" w:cs="Tahoma"/>
        <w:b/>
        <w:bCs/>
        <w:lang w:eastAsia="zh-CN" w:bidi="ar-IQ"/>
      </w:rPr>
      <w:t xml:space="preserve">, website: </w:t>
    </w:r>
    <w:r w:rsidRPr="004D1252">
      <w:rPr>
        <w:rFonts w:ascii="Tahoma" w:eastAsia="SimSun" w:hAnsi="Tahoma" w:cs="Tahoma"/>
        <w:b/>
        <w:bCs/>
        <w:color w:val="0000FF"/>
        <w:lang w:eastAsia="zh-CN" w:bidi="ar-IQ"/>
      </w:rPr>
      <w:t>www.tammuz.</w:t>
    </w:r>
    <w:r>
      <w:rPr>
        <w:rFonts w:ascii="Tahoma" w:eastAsia="SimSun" w:hAnsi="Tahoma" w:cs="Tahoma"/>
        <w:b/>
        <w:bCs/>
        <w:color w:val="0000FF"/>
        <w:lang w:eastAsia="zh-CN" w:bidi="ar-IQ"/>
      </w:rPr>
      <w:t>or</w:t>
    </w:r>
    <w:r w:rsidR="000602F5">
      <w:rPr>
        <w:rFonts w:ascii="Tahoma" w:eastAsia="SimSun" w:hAnsi="Tahoma" w:cs="Tahoma"/>
        <w:b/>
        <w:bCs/>
        <w:color w:val="0000FF"/>
        <w:lang w:eastAsia="zh-CN" w:bidi="ar-IQ"/>
      </w:rPr>
      <w:t>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FC" w:rsidRDefault="00C07BFC">
      <w:r>
        <w:separator/>
      </w:r>
    </w:p>
  </w:footnote>
  <w:footnote w:type="continuationSeparator" w:id="0">
    <w:p w:rsidR="00C07BFC" w:rsidRDefault="00C07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E2C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038F6"/>
    <w:multiLevelType w:val="hybridMultilevel"/>
    <w:tmpl w:val="243EB3A8"/>
    <w:lvl w:ilvl="0" w:tplc="7C3EEF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3817"/>
    <w:multiLevelType w:val="hybridMultilevel"/>
    <w:tmpl w:val="65D4D138"/>
    <w:lvl w:ilvl="0" w:tplc="8B4A1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41307"/>
    <w:multiLevelType w:val="hybridMultilevel"/>
    <w:tmpl w:val="509A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0AE3"/>
    <w:multiLevelType w:val="hybridMultilevel"/>
    <w:tmpl w:val="92540298"/>
    <w:lvl w:ilvl="0" w:tplc="5B3CA294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30FD"/>
    <w:multiLevelType w:val="hybridMultilevel"/>
    <w:tmpl w:val="76FE6354"/>
    <w:lvl w:ilvl="0" w:tplc="BADE7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55894"/>
    <w:multiLevelType w:val="hybridMultilevel"/>
    <w:tmpl w:val="3ED01F02"/>
    <w:lvl w:ilvl="0" w:tplc="3D74D5F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927BE"/>
    <w:multiLevelType w:val="hybridMultilevel"/>
    <w:tmpl w:val="2A60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71778"/>
    <w:multiLevelType w:val="hybridMultilevel"/>
    <w:tmpl w:val="A9CC83E2"/>
    <w:lvl w:ilvl="0" w:tplc="FC4E0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3644"/>
    <w:multiLevelType w:val="hybridMultilevel"/>
    <w:tmpl w:val="381E3384"/>
    <w:lvl w:ilvl="0" w:tplc="8D64BCFA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C0750"/>
    <w:multiLevelType w:val="hybridMultilevel"/>
    <w:tmpl w:val="BCE2CA7E"/>
    <w:lvl w:ilvl="0" w:tplc="9392C9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00B37"/>
    <w:multiLevelType w:val="hybridMultilevel"/>
    <w:tmpl w:val="DC4872AC"/>
    <w:lvl w:ilvl="0" w:tplc="E876BE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131CE"/>
    <w:multiLevelType w:val="hybridMultilevel"/>
    <w:tmpl w:val="CC5429C0"/>
    <w:lvl w:ilvl="0" w:tplc="91A27D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C7E17"/>
    <w:multiLevelType w:val="hybridMultilevel"/>
    <w:tmpl w:val="D408E486"/>
    <w:lvl w:ilvl="0" w:tplc="7EBC606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F2328"/>
    <w:multiLevelType w:val="hybridMultilevel"/>
    <w:tmpl w:val="E556BDCE"/>
    <w:lvl w:ilvl="0" w:tplc="CBCCE7CA">
      <w:start w:val="780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4663B"/>
    <w:multiLevelType w:val="hybridMultilevel"/>
    <w:tmpl w:val="44307A94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6">
    <w:nsid w:val="65BF122A"/>
    <w:multiLevelType w:val="hybridMultilevel"/>
    <w:tmpl w:val="CB76E7F0"/>
    <w:lvl w:ilvl="0" w:tplc="CDF81F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7692E"/>
    <w:multiLevelType w:val="hybridMultilevel"/>
    <w:tmpl w:val="24A657E0"/>
    <w:lvl w:ilvl="0" w:tplc="95D24284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8">
    <w:nsid w:val="79115703"/>
    <w:multiLevelType w:val="hybridMultilevel"/>
    <w:tmpl w:val="7C9A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7"/>
  </w:num>
  <w:num w:numId="5">
    <w:abstractNumId w:val="15"/>
  </w:num>
  <w:num w:numId="6">
    <w:abstractNumId w:val="8"/>
  </w:num>
  <w:num w:numId="7">
    <w:abstractNumId w:val="18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72DD6"/>
    <w:rsid w:val="00006512"/>
    <w:rsid w:val="000160A8"/>
    <w:rsid w:val="0003025E"/>
    <w:rsid w:val="00033F8A"/>
    <w:rsid w:val="000602F5"/>
    <w:rsid w:val="00075C7E"/>
    <w:rsid w:val="0009181B"/>
    <w:rsid w:val="00091F8C"/>
    <w:rsid w:val="000A79DC"/>
    <w:rsid w:val="000B3715"/>
    <w:rsid w:val="000B6E8A"/>
    <w:rsid w:val="000C0089"/>
    <w:rsid w:val="000C7A30"/>
    <w:rsid w:val="000D4A59"/>
    <w:rsid w:val="000E32BF"/>
    <w:rsid w:val="000E36D3"/>
    <w:rsid w:val="000F1FEE"/>
    <w:rsid w:val="000F22D8"/>
    <w:rsid w:val="000F350B"/>
    <w:rsid w:val="000F49F6"/>
    <w:rsid w:val="001003FD"/>
    <w:rsid w:val="00104229"/>
    <w:rsid w:val="00115B97"/>
    <w:rsid w:val="00117FFB"/>
    <w:rsid w:val="00123550"/>
    <w:rsid w:val="00123DB1"/>
    <w:rsid w:val="00124BE7"/>
    <w:rsid w:val="00146C65"/>
    <w:rsid w:val="00157FE4"/>
    <w:rsid w:val="00165114"/>
    <w:rsid w:val="00166CF0"/>
    <w:rsid w:val="0017155D"/>
    <w:rsid w:val="001871A8"/>
    <w:rsid w:val="001B2760"/>
    <w:rsid w:val="001B35D5"/>
    <w:rsid w:val="001B59F2"/>
    <w:rsid w:val="001B6323"/>
    <w:rsid w:val="001C0799"/>
    <w:rsid w:val="001D648A"/>
    <w:rsid w:val="001D6DB4"/>
    <w:rsid w:val="001E1BA5"/>
    <w:rsid w:val="001E2B99"/>
    <w:rsid w:val="001E716B"/>
    <w:rsid w:val="001F0B55"/>
    <w:rsid w:val="001F461B"/>
    <w:rsid w:val="0021144A"/>
    <w:rsid w:val="002143A8"/>
    <w:rsid w:val="00216EBB"/>
    <w:rsid w:val="00217DBC"/>
    <w:rsid w:val="00220AA5"/>
    <w:rsid w:val="00226159"/>
    <w:rsid w:val="00232CE8"/>
    <w:rsid w:val="002336CD"/>
    <w:rsid w:val="00237F3D"/>
    <w:rsid w:val="00252A53"/>
    <w:rsid w:val="00270761"/>
    <w:rsid w:val="002717EB"/>
    <w:rsid w:val="002763DE"/>
    <w:rsid w:val="002772AD"/>
    <w:rsid w:val="00287878"/>
    <w:rsid w:val="002A3DC7"/>
    <w:rsid w:val="002A3F69"/>
    <w:rsid w:val="002A4903"/>
    <w:rsid w:val="002A5761"/>
    <w:rsid w:val="002A7642"/>
    <w:rsid w:val="002B35CE"/>
    <w:rsid w:val="002B6887"/>
    <w:rsid w:val="002C263C"/>
    <w:rsid w:val="002D7CF5"/>
    <w:rsid w:val="002E1623"/>
    <w:rsid w:val="002E34FB"/>
    <w:rsid w:val="002E51AE"/>
    <w:rsid w:val="002F1C0B"/>
    <w:rsid w:val="00302084"/>
    <w:rsid w:val="00302B9C"/>
    <w:rsid w:val="00302FF6"/>
    <w:rsid w:val="0033538D"/>
    <w:rsid w:val="00335AF7"/>
    <w:rsid w:val="00343268"/>
    <w:rsid w:val="00350B5C"/>
    <w:rsid w:val="00355BC2"/>
    <w:rsid w:val="003567C8"/>
    <w:rsid w:val="00360BF6"/>
    <w:rsid w:val="00372525"/>
    <w:rsid w:val="003776F7"/>
    <w:rsid w:val="00381023"/>
    <w:rsid w:val="00394BEA"/>
    <w:rsid w:val="003A587A"/>
    <w:rsid w:val="003B2B91"/>
    <w:rsid w:val="003B363A"/>
    <w:rsid w:val="003C0CD0"/>
    <w:rsid w:val="003C21C4"/>
    <w:rsid w:val="003C7BA9"/>
    <w:rsid w:val="003D6B2C"/>
    <w:rsid w:val="003E405A"/>
    <w:rsid w:val="003E432A"/>
    <w:rsid w:val="003E6E4D"/>
    <w:rsid w:val="003F2D73"/>
    <w:rsid w:val="004036BF"/>
    <w:rsid w:val="00404F57"/>
    <w:rsid w:val="0041162A"/>
    <w:rsid w:val="004123D3"/>
    <w:rsid w:val="00417D8F"/>
    <w:rsid w:val="00434FA0"/>
    <w:rsid w:val="0047637B"/>
    <w:rsid w:val="00483893"/>
    <w:rsid w:val="00486541"/>
    <w:rsid w:val="004925B0"/>
    <w:rsid w:val="004938B0"/>
    <w:rsid w:val="004976C1"/>
    <w:rsid w:val="004A5C0B"/>
    <w:rsid w:val="004A73E7"/>
    <w:rsid w:val="004C0D55"/>
    <w:rsid w:val="004C20AD"/>
    <w:rsid w:val="004C71BD"/>
    <w:rsid w:val="004D1252"/>
    <w:rsid w:val="004D7C29"/>
    <w:rsid w:val="004E62FC"/>
    <w:rsid w:val="004E798E"/>
    <w:rsid w:val="004F2A25"/>
    <w:rsid w:val="004F4108"/>
    <w:rsid w:val="005005D8"/>
    <w:rsid w:val="005120EC"/>
    <w:rsid w:val="00515AD2"/>
    <w:rsid w:val="0052038A"/>
    <w:rsid w:val="00523FC2"/>
    <w:rsid w:val="005256E2"/>
    <w:rsid w:val="00527425"/>
    <w:rsid w:val="0053098B"/>
    <w:rsid w:val="00534FBC"/>
    <w:rsid w:val="00566C96"/>
    <w:rsid w:val="005702BC"/>
    <w:rsid w:val="005A262C"/>
    <w:rsid w:val="005B7EE9"/>
    <w:rsid w:val="005C381D"/>
    <w:rsid w:val="005E0A34"/>
    <w:rsid w:val="005F38EB"/>
    <w:rsid w:val="00605DCF"/>
    <w:rsid w:val="00616CA9"/>
    <w:rsid w:val="006203BB"/>
    <w:rsid w:val="00623E91"/>
    <w:rsid w:val="00630197"/>
    <w:rsid w:val="00635326"/>
    <w:rsid w:val="00645642"/>
    <w:rsid w:val="0065432C"/>
    <w:rsid w:val="00657784"/>
    <w:rsid w:val="00657D87"/>
    <w:rsid w:val="00661814"/>
    <w:rsid w:val="00663A67"/>
    <w:rsid w:val="00665E1A"/>
    <w:rsid w:val="00667CF7"/>
    <w:rsid w:val="0067136A"/>
    <w:rsid w:val="00684D7A"/>
    <w:rsid w:val="006A4E8C"/>
    <w:rsid w:val="006A640F"/>
    <w:rsid w:val="006B1972"/>
    <w:rsid w:val="006B1F12"/>
    <w:rsid w:val="006D1C26"/>
    <w:rsid w:val="006F0BD8"/>
    <w:rsid w:val="006F13F4"/>
    <w:rsid w:val="007008F9"/>
    <w:rsid w:val="00703C0B"/>
    <w:rsid w:val="007111CC"/>
    <w:rsid w:val="007224AA"/>
    <w:rsid w:val="00726FFA"/>
    <w:rsid w:val="00733509"/>
    <w:rsid w:val="0074118B"/>
    <w:rsid w:val="007452A4"/>
    <w:rsid w:val="00746AAE"/>
    <w:rsid w:val="007547C4"/>
    <w:rsid w:val="007839B7"/>
    <w:rsid w:val="00794846"/>
    <w:rsid w:val="00795B04"/>
    <w:rsid w:val="007C7FAD"/>
    <w:rsid w:val="007D292D"/>
    <w:rsid w:val="007D4396"/>
    <w:rsid w:val="007E6A2B"/>
    <w:rsid w:val="007F2052"/>
    <w:rsid w:val="007F79DE"/>
    <w:rsid w:val="00807FBD"/>
    <w:rsid w:val="00810761"/>
    <w:rsid w:val="00811877"/>
    <w:rsid w:val="00811F15"/>
    <w:rsid w:val="00812950"/>
    <w:rsid w:val="008238FA"/>
    <w:rsid w:val="00823C68"/>
    <w:rsid w:val="008259D8"/>
    <w:rsid w:val="0083352B"/>
    <w:rsid w:val="0083436E"/>
    <w:rsid w:val="00834DCF"/>
    <w:rsid w:val="00835DE4"/>
    <w:rsid w:val="00837FA6"/>
    <w:rsid w:val="008772FD"/>
    <w:rsid w:val="008813E8"/>
    <w:rsid w:val="008861D7"/>
    <w:rsid w:val="008970B3"/>
    <w:rsid w:val="008E03B3"/>
    <w:rsid w:val="008F1C18"/>
    <w:rsid w:val="009069E0"/>
    <w:rsid w:val="00913152"/>
    <w:rsid w:val="0091543B"/>
    <w:rsid w:val="009328F5"/>
    <w:rsid w:val="00943833"/>
    <w:rsid w:val="009446F5"/>
    <w:rsid w:val="00947DA4"/>
    <w:rsid w:val="00953E55"/>
    <w:rsid w:val="00965E09"/>
    <w:rsid w:val="00966451"/>
    <w:rsid w:val="009701C7"/>
    <w:rsid w:val="00985FDE"/>
    <w:rsid w:val="00987AEE"/>
    <w:rsid w:val="009901D1"/>
    <w:rsid w:val="00990520"/>
    <w:rsid w:val="00993547"/>
    <w:rsid w:val="0099685B"/>
    <w:rsid w:val="009A39EC"/>
    <w:rsid w:val="009B0B07"/>
    <w:rsid w:val="009B37F8"/>
    <w:rsid w:val="009C107C"/>
    <w:rsid w:val="009D2CB1"/>
    <w:rsid w:val="009E2BE5"/>
    <w:rsid w:val="00A1060D"/>
    <w:rsid w:val="00A10793"/>
    <w:rsid w:val="00A17F21"/>
    <w:rsid w:val="00A20675"/>
    <w:rsid w:val="00A372AB"/>
    <w:rsid w:val="00A37317"/>
    <w:rsid w:val="00A43EEC"/>
    <w:rsid w:val="00A456DE"/>
    <w:rsid w:val="00A46C87"/>
    <w:rsid w:val="00A5699B"/>
    <w:rsid w:val="00A63784"/>
    <w:rsid w:val="00A7089B"/>
    <w:rsid w:val="00A711BB"/>
    <w:rsid w:val="00A72683"/>
    <w:rsid w:val="00A7619B"/>
    <w:rsid w:val="00A77A77"/>
    <w:rsid w:val="00A816D3"/>
    <w:rsid w:val="00A82D36"/>
    <w:rsid w:val="00A87859"/>
    <w:rsid w:val="00A879E4"/>
    <w:rsid w:val="00A919EB"/>
    <w:rsid w:val="00A94216"/>
    <w:rsid w:val="00A95825"/>
    <w:rsid w:val="00AA0A05"/>
    <w:rsid w:val="00AA1604"/>
    <w:rsid w:val="00AB05E3"/>
    <w:rsid w:val="00AB5717"/>
    <w:rsid w:val="00AC11CF"/>
    <w:rsid w:val="00AD0256"/>
    <w:rsid w:val="00AD16B5"/>
    <w:rsid w:val="00AD2ED4"/>
    <w:rsid w:val="00AD5478"/>
    <w:rsid w:val="00AD7091"/>
    <w:rsid w:val="00AD70C4"/>
    <w:rsid w:val="00AE39B9"/>
    <w:rsid w:val="00AE6CBB"/>
    <w:rsid w:val="00AF25F6"/>
    <w:rsid w:val="00AF4A32"/>
    <w:rsid w:val="00B04A22"/>
    <w:rsid w:val="00B07D6D"/>
    <w:rsid w:val="00B124FC"/>
    <w:rsid w:val="00B32AFE"/>
    <w:rsid w:val="00B32FDE"/>
    <w:rsid w:val="00B37434"/>
    <w:rsid w:val="00B40AE4"/>
    <w:rsid w:val="00B44295"/>
    <w:rsid w:val="00B56B8B"/>
    <w:rsid w:val="00B577CF"/>
    <w:rsid w:val="00B662B6"/>
    <w:rsid w:val="00B754CE"/>
    <w:rsid w:val="00B841A6"/>
    <w:rsid w:val="00B85D41"/>
    <w:rsid w:val="00B86C1A"/>
    <w:rsid w:val="00B92124"/>
    <w:rsid w:val="00BA1993"/>
    <w:rsid w:val="00BB04A6"/>
    <w:rsid w:val="00BC03C6"/>
    <w:rsid w:val="00BD1F3A"/>
    <w:rsid w:val="00BE049B"/>
    <w:rsid w:val="00BE08D3"/>
    <w:rsid w:val="00BE358C"/>
    <w:rsid w:val="00BE3E78"/>
    <w:rsid w:val="00BE57C1"/>
    <w:rsid w:val="00BF265B"/>
    <w:rsid w:val="00C00183"/>
    <w:rsid w:val="00C04528"/>
    <w:rsid w:val="00C07BFC"/>
    <w:rsid w:val="00C11C4D"/>
    <w:rsid w:val="00C179B3"/>
    <w:rsid w:val="00C213E4"/>
    <w:rsid w:val="00C23DFE"/>
    <w:rsid w:val="00C249B5"/>
    <w:rsid w:val="00C25DA1"/>
    <w:rsid w:val="00C35015"/>
    <w:rsid w:val="00C379A9"/>
    <w:rsid w:val="00C42F41"/>
    <w:rsid w:val="00C46F7D"/>
    <w:rsid w:val="00C54ABF"/>
    <w:rsid w:val="00C61256"/>
    <w:rsid w:val="00C731CD"/>
    <w:rsid w:val="00C7644C"/>
    <w:rsid w:val="00C80ABF"/>
    <w:rsid w:val="00CA371C"/>
    <w:rsid w:val="00CB1A91"/>
    <w:rsid w:val="00CB60A3"/>
    <w:rsid w:val="00CC3ACD"/>
    <w:rsid w:val="00CC410E"/>
    <w:rsid w:val="00CC545B"/>
    <w:rsid w:val="00CD7F28"/>
    <w:rsid w:val="00CE23B8"/>
    <w:rsid w:val="00D006E2"/>
    <w:rsid w:val="00D0085F"/>
    <w:rsid w:val="00D22E34"/>
    <w:rsid w:val="00D2519F"/>
    <w:rsid w:val="00D27D20"/>
    <w:rsid w:val="00D3596A"/>
    <w:rsid w:val="00D435F6"/>
    <w:rsid w:val="00D50433"/>
    <w:rsid w:val="00D526C3"/>
    <w:rsid w:val="00D64429"/>
    <w:rsid w:val="00D65386"/>
    <w:rsid w:val="00D65CA8"/>
    <w:rsid w:val="00D67393"/>
    <w:rsid w:val="00D81506"/>
    <w:rsid w:val="00D851C6"/>
    <w:rsid w:val="00DA1141"/>
    <w:rsid w:val="00DA34FE"/>
    <w:rsid w:val="00DA4910"/>
    <w:rsid w:val="00DA52F2"/>
    <w:rsid w:val="00DA593D"/>
    <w:rsid w:val="00DB11B9"/>
    <w:rsid w:val="00DB6DF8"/>
    <w:rsid w:val="00DD5EAB"/>
    <w:rsid w:val="00DE57A9"/>
    <w:rsid w:val="00DE5CA2"/>
    <w:rsid w:val="00E03085"/>
    <w:rsid w:val="00E04549"/>
    <w:rsid w:val="00E17FE9"/>
    <w:rsid w:val="00E2164D"/>
    <w:rsid w:val="00E2413B"/>
    <w:rsid w:val="00E44297"/>
    <w:rsid w:val="00E510F9"/>
    <w:rsid w:val="00E526D7"/>
    <w:rsid w:val="00E6637B"/>
    <w:rsid w:val="00E83B48"/>
    <w:rsid w:val="00E84653"/>
    <w:rsid w:val="00E92BD2"/>
    <w:rsid w:val="00EA660D"/>
    <w:rsid w:val="00EA6CE5"/>
    <w:rsid w:val="00EB0D94"/>
    <w:rsid w:val="00EB4B52"/>
    <w:rsid w:val="00EB6FCF"/>
    <w:rsid w:val="00EC4082"/>
    <w:rsid w:val="00EF18A2"/>
    <w:rsid w:val="00EF771E"/>
    <w:rsid w:val="00EF7DDF"/>
    <w:rsid w:val="00F12378"/>
    <w:rsid w:val="00F142D5"/>
    <w:rsid w:val="00F16541"/>
    <w:rsid w:val="00F25C37"/>
    <w:rsid w:val="00F30CDD"/>
    <w:rsid w:val="00F371C4"/>
    <w:rsid w:val="00F40569"/>
    <w:rsid w:val="00F445B2"/>
    <w:rsid w:val="00F638C2"/>
    <w:rsid w:val="00F72DD6"/>
    <w:rsid w:val="00F91527"/>
    <w:rsid w:val="00F92696"/>
    <w:rsid w:val="00F93B78"/>
    <w:rsid w:val="00FA1357"/>
    <w:rsid w:val="00FD2CF8"/>
    <w:rsid w:val="00FD573A"/>
    <w:rsid w:val="00FE3719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02F5"/>
    <w:pPr>
      <w:bidi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456DE"/>
    <w:pPr>
      <w:keepNext/>
      <w:bidi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42F41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42F41"/>
    <w:rPr>
      <w:color w:val="0000FF"/>
      <w:u w:val="single"/>
    </w:rPr>
  </w:style>
  <w:style w:type="paragraph" w:styleId="Kopfzeile">
    <w:name w:val="header"/>
    <w:basedOn w:val="Standard"/>
    <w:link w:val="KopfzeileZchn"/>
    <w:rsid w:val="004D1252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link w:val="Kopfzeile"/>
    <w:rsid w:val="004D1252"/>
    <w:rPr>
      <w:sz w:val="24"/>
      <w:szCs w:val="24"/>
    </w:rPr>
  </w:style>
  <w:style w:type="character" w:customStyle="1" w:styleId="apple-style-span">
    <w:name w:val="apple-style-span"/>
    <w:basedOn w:val="Absatz-Standardschriftart"/>
    <w:rsid w:val="00AA0A05"/>
  </w:style>
  <w:style w:type="paragraph" w:customStyle="1" w:styleId="ColorfulList-Accent11">
    <w:name w:val="Colorful List - Accent 11"/>
    <w:basedOn w:val="Standard"/>
    <w:uiPriority w:val="34"/>
    <w:qFormat/>
    <w:rsid w:val="00527425"/>
    <w:pPr>
      <w:ind w:left="720"/>
      <w:contextualSpacing/>
    </w:pPr>
    <w:rPr>
      <w:rFonts w:ascii="Calibri" w:eastAsia="Calibri" w:hAnsi="Calibri" w:cs="Arial"/>
    </w:rPr>
  </w:style>
  <w:style w:type="character" w:styleId="Hervorhebung">
    <w:name w:val="Emphasis"/>
    <w:qFormat/>
    <w:rsid w:val="00A456DE"/>
    <w:rPr>
      <w:i/>
      <w:iCs/>
    </w:rPr>
  </w:style>
  <w:style w:type="character" w:customStyle="1" w:styleId="berschrift1Zchn">
    <w:name w:val="Überschrift 1 Zchn"/>
    <w:link w:val="berschrift1"/>
    <w:rsid w:val="00A45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A456DE"/>
    <w:pPr>
      <w:bidi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456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yiv7488023900">
    <w:name w:val="yiv7488023900"/>
    <w:rsid w:val="00A37317"/>
  </w:style>
  <w:style w:type="character" w:customStyle="1" w:styleId="apple-converted-space">
    <w:name w:val="apple-converted-space"/>
    <w:rsid w:val="00006512"/>
  </w:style>
  <w:style w:type="paragraph" w:styleId="StandardWeb">
    <w:name w:val="Normal (Web)"/>
    <w:basedOn w:val="Standard"/>
    <w:uiPriority w:val="99"/>
    <w:unhideWhenUsed/>
    <w:rsid w:val="002E51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rsid w:val="002E51AE"/>
  </w:style>
  <w:style w:type="paragraph" w:customStyle="1" w:styleId="yiv0897339667msonormal">
    <w:name w:val="yiv0897339667msonormal"/>
    <w:basedOn w:val="Standard"/>
    <w:rsid w:val="00AB571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287800963msonormal">
    <w:name w:val="yiv7287800963msonormal"/>
    <w:basedOn w:val="Standard"/>
    <w:rsid w:val="00B86C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gitternetz">
    <w:name w:val="Table Grid"/>
    <w:basedOn w:val="NormaleTabelle"/>
    <w:uiPriority w:val="59"/>
    <w:rsid w:val="00F93B78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2E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E34FB"/>
    <w:rPr>
      <w:rFonts w:ascii="Tahoma" w:eastAsiaTheme="minorEastAsi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2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tammu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wnloads\&#1578;&#1602;&#1583;&#1605;%20&#1575;&#1604;&#1605;&#1606;&#1592;&#1605;&#1575;&#1578;%20&#1576;&#1578;&#1591;&#1608;&#1585;%20&#1575;&#1593;&#1590;&#1575;&#1569;&#1607;&#157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0860-61A3-402B-BF00-81B0184A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تقدم المنظمات بتطور اعضاءها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2985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mailto:media@tammuz.org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Besetzer</cp:lastModifiedBy>
  <cp:revision>2</cp:revision>
  <cp:lastPrinted>2015-03-23T05:13:00Z</cp:lastPrinted>
  <dcterms:created xsi:type="dcterms:W3CDTF">2017-12-17T00:10:00Z</dcterms:created>
  <dcterms:modified xsi:type="dcterms:W3CDTF">2017-12-17T00:10:00Z</dcterms:modified>
</cp:coreProperties>
</file>