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C9" w:rsidRPr="00076685" w:rsidRDefault="00FC29C9" w:rsidP="00076685">
      <w:pPr>
        <w:bidi/>
        <w:rPr>
          <w:b/>
          <w:bCs/>
          <w:color w:val="0070C0"/>
          <w:sz w:val="30"/>
          <w:szCs w:val="30"/>
          <w:rtl/>
          <w:lang w:bidi="ar-IQ"/>
        </w:rPr>
      </w:pPr>
      <w:r w:rsidRPr="00076685">
        <w:rPr>
          <w:noProof/>
          <w:sz w:val="30"/>
          <w:szCs w:val="30"/>
          <w:rtl/>
          <w:lang w:val="de-DE"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3810</wp:posOffset>
            </wp:positionV>
            <wp:extent cx="1190625" cy="1290320"/>
            <wp:effectExtent l="0" t="0" r="9525" b="5080"/>
            <wp:wrapSquare wrapText="bothSides"/>
            <wp:docPr id="16" name="Picture 16" descr="TO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OS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5D1" w:rsidRPr="00076685">
        <w:rPr>
          <w:rFonts w:hint="cs"/>
          <w:b/>
          <w:bCs/>
          <w:color w:val="0070C0"/>
          <w:sz w:val="30"/>
          <w:szCs w:val="30"/>
          <w:rtl/>
          <w:lang w:bidi="ar-IQ"/>
        </w:rPr>
        <w:t xml:space="preserve"> </w:t>
      </w:r>
    </w:p>
    <w:p w:rsidR="00BE5F52" w:rsidRPr="00076685" w:rsidRDefault="00BE5F52" w:rsidP="00076685">
      <w:pPr>
        <w:bidi/>
        <w:rPr>
          <w:color w:val="0070C0"/>
          <w:sz w:val="28"/>
          <w:szCs w:val="28"/>
          <w:rtl/>
          <w:lang w:bidi="ar-IQ"/>
        </w:rPr>
      </w:pPr>
    </w:p>
    <w:p w:rsidR="00BE5F52" w:rsidRPr="00735805" w:rsidRDefault="00735805" w:rsidP="00735805">
      <w:pPr>
        <w:bidi/>
        <w:jc w:val="center"/>
        <w:rPr>
          <w:rFonts w:ascii="Arial" w:hAnsi="Arial" w:cs="Arial"/>
          <w:b/>
          <w:bCs/>
          <w:color w:val="0070C0"/>
          <w:sz w:val="28"/>
          <w:szCs w:val="28"/>
          <w:rtl/>
          <w:lang w:bidi="ar-IQ"/>
        </w:rPr>
      </w:pPr>
      <w:r w:rsidRPr="00735805">
        <w:rPr>
          <w:rFonts w:ascii="Arial" w:hAnsi="Arial" w:cs="Arial" w:hint="cs"/>
          <w:b/>
          <w:bCs/>
          <w:color w:val="0070C0"/>
          <w:sz w:val="32"/>
          <w:szCs w:val="32"/>
          <w:rtl/>
          <w:lang w:bidi="ar-IQ"/>
        </w:rPr>
        <w:t>"معا نبني السلام"</w:t>
      </w:r>
    </w:p>
    <w:p w:rsidR="00735805" w:rsidRDefault="00735805" w:rsidP="00735805">
      <w:pPr>
        <w:bidi/>
        <w:jc w:val="center"/>
        <w:rPr>
          <w:rFonts w:ascii="Arial" w:hAnsi="Arial" w:cs="Arial"/>
          <w:b/>
          <w:bCs/>
          <w:color w:val="0070C0"/>
          <w:sz w:val="28"/>
          <w:szCs w:val="28"/>
          <w:rtl/>
          <w:lang w:bidi="ar-IQ"/>
        </w:rPr>
      </w:pPr>
    </w:p>
    <w:p w:rsidR="00735805" w:rsidRDefault="00735805" w:rsidP="00735805">
      <w:pPr>
        <w:bidi/>
        <w:jc w:val="center"/>
        <w:rPr>
          <w:rFonts w:ascii="Arial" w:hAnsi="Arial" w:cs="Arial"/>
          <w:b/>
          <w:bCs/>
          <w:color w:val="0070C0"/>
          <w:sz w:val="28"/>
          <w:szCs w:val="28"/>
          <w:rtl/>
          <w:lang w:bidi="ar-IQ"/>
        </w:rPr>
      </w:pPr>
    </w:p>
    <w:p w:rsidR="00735805" w:rsidRDefault="00735805" w:rsidP="00735805">
      <w:pPr>
        <w:bidi/>
        <w:rPr>
          <w:rFonts w:ascii="Arial" w:hAnsi="Arial" w:cs="Arial"/>
          <w:color w:val="000000" w:themeColor="text1"/>
          <w:sz w:val="28"/>
          <w:szCs w:val="28"/>
          <w:rtl/>
          <w:lang w:bidi="ar-IQ"/>
        </w:rPr>
      </w:pPr>
    </w:p>
    <w:p w:rsidR="00735805" w:rsidRDefault="00F92AFD" w:rsidP="00735805">
      <w:pPr>
        <w:bidi/>
        <w:rPr>
          <w:rFonts w:ascii="Arial" w:hAnsi="Arial" w:cs="Arial"/>
          <w:color w:val="000000" w:themeColor="text1"/>
          <w:sz w:val="28"/>
          <w:szCs w:val="28"/>
          <w:lang w:bidi="ar-IQ"/>
        </w:rPr>
      </w:pPr>
      <w:r w:rsidRPr="00F92AFD">
        <w:rPr>
          <w:rFonts w:ascii="Arial" w:hAnsi="Arial" w:cs="Arial"/>
          <w:noProof/>
          <w:color w:val="000000" w:themeColor="text1"/>
          <w:sz w:val="28"/>
          <w:szCs w:val="28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-243840</wp:posOffset>
            </wp:positionH>
            <wp:positionV relativeFrom="paragraph">
              <wp:posOffset>342900</wp:posOffset>
            </wp:positionV>
            <wp:extent cx="2562225" cy="1657350"/>
            <wp:effectExtent l="0" t="0" r="9525" b="0"/>
            <wp:wrapSquare wrapText="bothSides"/>
            <wp:docPr id="2" name="Picture 2" descr="C:\Users\digital city\Desktop\صور ورشة السليمانية - التعايش\28308763_1616096805150251_1205069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gital city\Desktop\صور ورشة السليمانية - التعايش\28308763_1616096805150251_120506946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5805" w:rsidRPr="00735805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ا</w:t>
      </w:r>
      <w:r w:rsidR="00735805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لتعايش السلمي وأدارة التنوع في العراق  هو موضوع الورشة السادسة من برنامج القادة الشباب والتي اقامتها منظمة تموز للتنمية الاجتماعية وبالتعاون مع مؤسسة فريدريش ايبرت</w:t>
      </w:r>
      <w:r w:rsidR="009351C4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تحت شعار " معاً نبني السلام"</w:t>
      </w:r>
      <w:r w:rsidR="00735805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، وذلك في فندق رامادا </w:t>
      </w:r>
      <w:r w:rsidR="00735805">
        <w:rPr>
          <w:rFonts w:ascii="Arial" w:hAnsi="Arial" w:cs="Arial"/>
          <w:color w:val="000000" w:themeColor="text1"/>
          <w:sz w:val="28"/>
          <w:szCs w:val="28"/>
          <w:rtl/>
          <w:lang w:bidi="ar-IQ"/>
        </w:rPr>
        <w:t>–</w:t>
      </w:r>
      <w:r w:rsidR="00735805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مدينة السليمانية على مدى يومي </w:t>
      </w:r>
      <w:r w:rsidR="00735805">
        <w:rPr>
          <w:rFonts w:ascii="Arial" w:hAnsi="Arial" w:cs="Arial"/>
          <w:color w:val="000000" w:themeColor="text1"/>
          <w:sz w:val="28"/>
          <w:szCs w:val="28"/>
          <w:lang w:bidi="ar-IQ"/>
        </w:rPr>
        <w:t>16, 17</w:t>
      </w:r>
      <w:r w:rsidR="00735805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شباط </w:t>
      </w:r>
      <w:r w:rsidR="00735805">
        <w:rPr>
          <w:rFonts w:ascii="Arial" w:hAnsi="Arial" w:cs="Arial"/>
          <w:color w:val="000000" w:themeColor="text1"/>
          <w:sz w:val="28"/>
          <w:szCs w:val="28"/>
          <w:lang w:bidi="ar-IQ"/>
        </w:rPr>
        <w:t>2018</w:t>
      </w:r>
      <w:r w:rsidR="00735805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35805">
        <w:rPr>
          <w:rFonts w:ascii="Arial" w:hAnsi="Arial" w:cs="Arial"/>
          <w:color w:val="000000" w:themeColor="text1"/>
          <w:sz w:val="28"/>
          <w:szCs w:val="28"/>
          <w:lang w:bidi="ar-IQ"/>
        </w:rPr>
        <w:t xml:space="preserve">. </w:t>
      </w:r>
    </w:p>
    <w:p w:rsidR="00735805" w:rsidRPr="009351C4" w:rsidRDefault="00735805" w:rsidP="00735805">
      <w:pPr>
        <w:bidi/>
        <w:rPr>
          <w:rFonts w:ascii="Arial" w:hAnsi="Arial" w:cs="Arial"/>
          <w:color w:val="000000" w:themeColor="text1"/>
          <w:sz w:val="28"/>
          <w:szCs w:val="28"/>
          <w:lang w:bidi="ar-IQ"/>
        </w:rPr>
      </w:pPr>
    </w:p>
    <w:p w:rsidR="0080544B" w:rsidRDefault="00735805" w:rsidP="00F92AFD">
      <w:pPr>
        <w:bidi/>
        <w:jc w:val="both"/>
        <w:rPr>
          <w:rFonts w:ascii="Arial" w:hAnsi="Arial" w:cs="Arial"/>
          <w:color w:val="000000" w:themeColor="text1"/>
          <w:sz w:val="28"/>
          <w:szCs w:val="28"/>
          <w:rtl/>
          <w:lang w:bidi="ar-IQ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شارك في الورشة </w:t>
      </w:r>
      <w:r>
        <w:rPr>
          <w:rFonts w:ascii="Arial" w:hAnsi="Arial" w:cs="Arial"/>
          <w:color w:val="000000" w:themeColor="text1"/>
          <w:sz w:val="28"/>
          <w:szCs w:val="28"/>
          <w:lang w:bidi="ar-IQ"/>
        </w:rPr>
        <w:t xml:space="preserve">35 </w:t>
      </w:r>
      <w:r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شاب/</w:t>
      </w:r>
      <w:r w:rsidR="008E750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ة من عموم المحافظات العراقية ،</w:t>
      </w:r>
      <w:r w:rsidR="00F92AFD">
        <w:rPr>
          <w:rFonts w:ascii="Arial" w:hAnsi="Arial" w:cs="Arial"/>
          <w:color w:val="000000" w:themeColor="text1"/>
          <w:sz w:val="28"/>
          <w:szCs w:val="28"/>
          <w:lang w:bidi="ar-IQ"/>
        </w:rPr>
        <w:t xml:space="preserve">     </w:t>
      </w:r>
      <w:r w:rsidR="008E750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وقد جاءت </w:t>
      </w:r>
      <w:r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هذه الورشة بعد </w:t>
      </w:r>
      <w:r w:rsidR="008E750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سبعة أشهر من الورشة الخامسة  لتستأنف بذلك اكمال الورش المتبقية من البرنامج في سنة </w:t>
      </w:r>
      <w:r w:rsidR="008E7507">
        <w:rPr>
          <w:rFonts w:ascii="Arial" w:hAnsi="Arial" w:cs="Arial"/>
          <w:color w:val="000000" w:themeColor="text1"/>
          <w:sz w:val="28"/>
          <w:szCs w:val="28"/>
          <w:lang w:bidi="ar-IQ"/>
        </w:rPr>
        <w:t>2018</w:t>
      </w:r>
      <w:r w:rsidR="008E750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. أفتتحت الورشة بكلمة ترحيبية وتعريفية من الزميلة رئيسة منظمة تموز موضحة خلالها </w:t>
      </w:r>
      <w:r w:rsidR="008D2722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ا</w:t>
      </w:r>
      <w:r w:rsidR="008E750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هد</w:t>
      </w:r>
      <w:r w:rsidR="008D2722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اف الورشة وبرنامجها</w:t>
      </w:r>
      <w:r w:rsidR="008E750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. ومن ثم باشر المدرب </w:t>
      </w:r>
      <w:r w:rsidR="00EE0762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ب</w:t>
      </w:r>
      <w:r w:rsidR="008E750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رنامجه التدريبي والذي تناول فيه مواضيع ثرية وممتعة بمضمومنها وكميتها ، حيث تم التعريف بالتنوع </w:t>
      </w:r>
      <w:r w:rsidR="00EE0762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و أُ</w:t>
      </w:r>
      <w:r w:rsidR="008E750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طره القانونية الوطنية والدولية </w:t>
      </w:r>
      <w:r w:rsidR="00507DC1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والحقوق المرتبطة بالتنوع كالحق بالوجود، </w:t>
      </w:r>
      <w:r w:rsidR="008D2722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الحق بالهوية</w:t>
      </w:r>
      <w:r w:rsidR="00507DC1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، الحق بالمشا</w:t>
      </w:r>
      <w:r w:rsidR="008D2722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ركة السياسية والحق بعدم التمييز</w:t>
      </w:r>
      <w:r w:rsidR="00507DC1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. </w:t>
      </w:r>
      <w:r w:rsidR="0080544B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مبيناً الأطر القانونية التي تعزز إدارة التنوع </w:t>
      </w:r>
      <w:r w:rsidR="00507DC1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مع  توضيح تفصيلي لادارة التنوع في العراق بشكل عام وفي كوردستان بشكل خاص </w:t>
      </w:r>
      <w:r w:rsidR="00A17342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. وقد اتبع إسلوب </w:t>
      </w:r>
      <w:r w:rsidR="0080544B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تثقيفي وتعليمي شيق في عرض المعلومات حيث استخدمت الافلام الوثائقية و مقاطع الفيديو مع تعريف موجز بكل الاديان والطوائف في العراق وما</w:t>
      </w:r>
      <w:r w:rsidR="00A17342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80544B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لها من </w:t>
      </w:r>
      <w:r w:rsidR="00A17342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بصمات وآثار في تكوين الحضارة والتراث الذي  نتلمسه </w:t>
      </w:r>
      <w:r w:rsidR="008D2722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في </w:t>
      </w:r>
      <w:r w:rsidR="0080544B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حياتنا اليومية كعراقيين سواء من خلال المفردات اللغوية او الطقوس او العادات والتقاليد او المأكولات، مما </w:t>
      </w:r>
      <w:r w:rsidR="00A17342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حفز جميع المشاركين على </w:t>
      </w:r>
      <w:r w:rsidR="0080544B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عرض تجارب ومشاهدات ومعلومات شخ</w:t>
      </w:r>
      <w:r w:rsidR="00242220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صية عن تلك المكونات والثقافات </w:t>
      </w:r>
      <w:r w:rsidR="00F92AFD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حالات التمييز</w:t>
      </w:r>
      <w:r w:rsidR="00242220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. </w:t>
      </w:r>
    </w:p>
    <w:p w:rsidR="0080544B" w:rsidRDefault="0080544B" w:rsidP="00242220">
      <w:pPr>
        <w:bidi/>
        <w:rPr>
          <w:rFonts w:ascii="Arial" w:hAnsi="Arial" w:cs="Arial"/>
          <w:color w:val="000000" w:themeColor="text1"/>
          <w:sz w:val="28"/>
          <w:szCs w:val="28"/>
          <w:rtl/>
          <w:lang w:bidi="ar-IQ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كما تم تقديم معلومات عن ممارسات وأثر الأنظمة السياسية الحاكمة في العراق التي ضيعت الكثير من تراثنا </w:t>
      </w:r>
      <w:r w:rsidR="00242220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الثقافي و أهدرت ثروتنا البشرية الكبيرة بتنوعها، والتي لازالت لليوم لاتحظى بالاهتمام الكافي للحفاظ عليها وتنميتها بالشكل الي يحقق إدارة رشيدة للتنوع ، فالتعايش السل</w:t>
      </w:r>
      <w:r w:rsidR="00F80F68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مي لايتحقق بدون الاعتراف بالإختلاف</w:t>
      </w:r>
      <w:r w:rsidR="00242220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والتنوع واحترام حقوقه . </w:t>
      </w:r>
    </w:p>
    <w:p w:rsidR="00242220" w:rsidRDefault="00F80F68" w:rsidP="00242220">
      <w:pPr>
        <w:bidi/>
        <w:rPr>
          <w:rFonts w:ascii="Arial" w:hAnsi="Arial" w:cs="Arial"/>
          <w:color w:val="000000" w:themeColor="text1"/>
          <w:sz w:val="28"/>
          <w:szCs w:val="28"/>
          <w:rtl/>
          <w:lang w:bidi="ar-IQ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وقد تم استضافة إ</w:t>
      </w:r>
      <w:r w:rsidR="00242220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حد</w:t>
      </w:r>
      <w:r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ى</w:t>
      </w:r>
      <w:r w:rsidR="00242220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القيادات المدنية الشابة التي تمثل احد المكونات العراقية للحديث عن اهمية الانتخابات في تعزيز المشاركة السياسية  وحقوق المكونات وإدارة التنوع في العراق . </w:t>
      </w:r>
    </w:p>
    <w:p w:rsidR="00F92AFD" w:rsidRDefault="00F92AFD" w:rsidP="00F92AFD">
      <w:pPr>
        <w:bidi/>
        <w:rPr>
          <w:rFonts w:ascii="Arial" w:hAnsi="Arial" w:cs="Arial"/>
          <w:color w:val="000000" w:themeColor="text1"/>
          <w:sz w:val="28"/>
          <w:szCs w:val="28"/>
          <w:rtl/>
          <w:lang w:bidi="ar-IQ"/>
        </w:rPr>
      </w:pPr>
    </w:p>
    <w:p w:rsidR="00766017" w:rsidRDefault="00242220" w:rsidP="00F92AFD">
      <w:pPr>
        <w:bidi/>
        <w:rPr>
          <w:rFonts w:ascii="Arial" w:hAnsi="Arial" w:cs="Arial"/>
          <w:color w:val="000000" w:themeColor="text1"/>
          <w:sz w:val="28"/>
          <w:szCs w:val="28"/>
          <w:rtl/>
          <w:lang w:bidi="ar-IQ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ت</w:t>
      </w:r>
      <w:r w:rsidR="00F80F68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فاعل الشباب مع الورشة</w:t>
      </w:r>
      <w:r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وساهموا</w:t>
      </w:r>
      <w:r w:rsidR="00F80F68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بالنقاش وطرح الافكار من خلال </w:t>
      </w:r>
      <w:r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ورش </w:t>
      </w:r>
      <w:r w:rsidR="00F80F68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العمل </w:t>
      </w:r>
      <w:r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المصغرة التي جمعتهم</w:t>
      </w:r>
      <w:r w:rsidR="008D2722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، </w:t>
      </w:r>
      <w:r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والتي </w:t>
      </w:r>
      <w:r w:rsidR="00713DD5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حددوا لها </w:t>
      </w:r>
      <w:r w:rsidR="0076601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عناوين</w:t>
      </w:r>
      <w:r w:rsidR="00713DD5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و</w:t>
      </w:r>
      <w:r w:rsidR="0076601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فرق</w:t>
      </w:r>
      <w:r w:rsidR="00F80F68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تواصل</w:t>
      </w:r>
      <w:r w:rsidR="00713DD5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العمل لاحقا لاجل المساهمة في تعزيز أدارة التنوع ، </w:t>
      </w:r>
      <w:r w:rsidR="0076601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حيث</w:t>
      </w:r>
      <w:r w:rsidR="00713DD5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قسموا</w:t>
      </w:r>
      <w:r w:rsidR="00F80F68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الى </w:t>
      </w:r>
      <w:r w:rsidR="00713DD5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6601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فريق </w:t>
      </w:r>
      <w:r w:rsidR="00F80F68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المشاركة السياسية</w:t>
      </w:r>
      <w:r w:rsidR="0076601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،</w:t>
      </w:r>
      <w:r w:rsidR="00F80F68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</w:t>
      </w:r>
      <w:r w:rsidR="0076601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فريق اصلاح </w:t>
      </w:r>
      <w:r w:rsidR="00713DD5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المناهج الدراسية وتعزيز المواطنة </w:t>
      </w:r>
      <w:r w:rsidR="0076601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، فريق المبادرات الشبابية ل</w:t>
      </w:r>
      <w:r w:rsidR="00713DD5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لتوعية والتثقيف المجتمعي </w:t>
      </w:r>
      <w:r w:rsidR="0076601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، فريق العمل مع ر</w:t>
      </w:r>
      <w:r w:rsidR="00F80F68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جال الدين و الفريق الاقتصادي. </w:t>
      </w:r>
      <w:r w:rsidR="0076601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قدم كل فريق افكاره الاولية </w:t>
      </w:r>
      <w:r w:rsidR="00F80F68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كخطوة لإ</w:t>
      </w:r>
      <w:r w:rsidR="0076601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نضاجها والمساهمة بتحقيقها لا</w:t>
      </w:r>
      <w:bookmarkStart w:id="0" w:name="_GoBack"/>
      <w:bookmarkEnd w:id="0"/>
      <w:r w:rsidR="0076601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>حق</w:t>
      </w:r>
      <w:r w:rsidR="008D2722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ا. </w:t>
      </w:r>
      <w:r w:rsidR="000D7C76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إمتازت هذه الورشة</w:t>
      </w:r>
      <w:r w:rsidR="00766017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بعدم اتباعها للاساليب التقليدية في التدريب . </w:t>
      </w:r>
    </w:p>
    <w:p w:rsidR="000D7C76" w:rsidRDefault="000D7C76" w:rsidP="000D7C76">
      <w:pPr>
        <w:bidi/>
        <w:rPr>
          <w:rFonts w:ascii="Arial" w:hAnsi="Arial" w:cs="Arial"/>
          <w:color w:val="000000" w:themeColor="text1"/>
          <w:sz w:val="28"/>
          <w:szCs w:val="28"/>
          <w:rtl/>
          <w:lang w:bidi="ar-IQ"/>
        </w:rPr>
      </w:pPr>
    </w:p>
    <w:p w:rsidR="00242220" w:rsidRDefault="000D7C76" w:rsidP="0032359A">
      <w:pPr>
        <w:bidi/>
        <w:rPr>
          <w:rFonts w:ascii="Arial" w:hAnsi="Arial" w:cs="Arial"/>
          <w:color w:val="000000"/>
          <w:kern w:val="24"/>
          <w:sz w:val="28"/>
          <w:szCs w:val="28"/>
          <w:rtl/>
          <w:lang w:bidi="ar-IQ"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يذكر انها الورشة السادسة من برنامج القادة الشباب لسنة </w:t>
      </w:r>
      <w:r>
        <w:rPr>
          <w:rFonts w:ascii="Arial" w:hAnsi="Arial" w:cs="Arial"/>
          <w:color w:val="000000" w:themeColor="text1"/>
          <w:sz w:val="28"/>
          <w:szCs w:val="28"/>
          <w:lang w:bidi="ar-IQ"/>
        </w:rPr>
        <w:t>2018 - 2017</w:t>
      </w:r>
      <w:r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 . يشارك في البرنامج </w:t>
      </w:r>
      <w:r>
        <w:rPr>
          <w:rFonts w:ascii="Arial" w:hAnsi="Arial" w:cs="Arial"/>
          <w:color w:val="000000" w:themeColor="text1"/>
          <w:sz w:val="28"/>
          <w:szCs w:val="28"/>
          <w:lang w:bidi="ar-IQ"/>
        </w:rPr>
        <w:t>40</w:t>
      </w:r>
      <w:r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 شاب/</w:t>
      </w:r>
      <w:r w:rsidR="0032359A"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ة </w:t>
      </w:r>
      <w:r>
        <w:rPr>
          <w:rFonts w:ascii="Arial" w:hAnsi="Arial" w:cs="Arial" w:hint="cs"/>
          <w:color w:val="000000" w:themeColor="text1"/>
          <w:sz w:val="28"/>
          <w:szCs w:val="28"/>
          <w:rtl/>
          <w:lang w:bidi="ar-IQ"/>
        </w:rPr>
        <w:t xml:space="preserve">من عموم المحافظات العراقية ويهدف الى </w:t>
      </w:r>
      <w:r w:rsidR="00C32288" w:rsidRPr="00C32288">
        <w:rPr>
          <w:rFonts w:ascii="Arial" w:hAnsi="Arial" w:cs="Arial"/>
          <w:color w:val="000000"/>
          <w:kern w:val="24"/>
          <w:sz w:val="28"/>
          <w:szCs w:val="28"/>
          <w:rtl/>
        </w:rPr>
        <w:t>الاستثمار في مجال بناء قدرات الشباب ورفع</w:t>
      </w:r>
      <w:r w:rsidR="008D2722">
        <w:rPr>
          <w:rFonts w:ascii="Arial" w:hAnsi="Arial" w:cs="Arial"/>
          <w:color w:val="000000"/>
          <w:kern w:val="24"/>
          <w:sz w:val="28"/>
          <w:szCs w:val="28"/>
          <w:rtl/>
        </w:rPr>
        <w:t xml:space="preserve"> الوعي في ظل التغييرات في ال</w:t>
      </w:r>
      <w:r w:rsidR="008D2722">
        <w:rPr>
          <w:rFonts w:ascii="Arial" w:hAnsi="Arial" w:cs="Arial" w:hint="cs"/>
          <w:color w:val="000000"/>
          <w:kern w:val="24"/>
          <w:sz w:val="28"/>
          <w:szCs w:val="28"/>
          <w:rtl/>
        </w:rPr>
        <w:t>منطقة</w:t>
      </w:r>
      <w:r w:rsidR="00C32288" w:rsidRPr="00C32288">
        <w:rPr>
          <w:rFonts w:ascii="Arial" w:hAnsi="Arial" w:cs="Arial"/>
          <w:color w:val="000000"/>
          <w:kern w:val="24"/>
          <w:sz w:val="28"/>
          <w:szCs w:val="28"/>
          <w:rtl/>
        </w:rPr>
        <w:t xml:space="preserve"> </w:t>
      </w:r>
      <w:r w:rsidR="00C32288">
        <w:rPr>
          <w:rFonts w:ascii="Arial" w:hAnsi="Arial" w:cs="Arial" w:hint="cs"/>
          <w:color w:val="000000"/>
          <w:kern w:val="24"/>
          <w:sz w:val="28"/>
          <w:szCs w:val="28"/>
          <w:rtl/>
        </w:rPr>
        <w:t>،</w:t>
      </w:r>
      <w:r w:rsidR="00C32288" w:rsidRPr="00C32288">
        <w:rPr>
          <w:rFonts w:ascii="Arial" w:hAnsi="Arial" w:cs="Arial"/>
          <w:color w:val="000000"/>
          <w:kern w:val="24"/>
          <w:sz w:val="28"/>
          <w:szCs w:val="28"/>
          <w:rtl/>
        </w:rPr>
        <w:t xml:space="preserve">وكذلك تعزيز التشبيك والتواصل بين الشباب المشاركين من مختلف المحافظات </w:t>
      </w:r>
      <w:r w:rsidR="00C32288" w:rsidRPr="00C32288">
        <w:rPr>
          <w:rFonts w:ascii="Arial" w:hAnsi="Arial" w:cs="Arial"/>
          <w:color w:val="000000"/>
          <w:kern w:val="24"/>
          <w:sz w:val="28"/>
          <w:szCs w:val="28"/>
          <w:rtl/>
        </w:rPr>
        <w:lastRenderedPageBreak/>
        <w:t>استعدادا للانخراط في السياسة والمجتمع المدني. لاسيما بعد النجاح الذي حققه البرنامج في دورته الاولى لسنة 2015-2016</w:t>
      </w:r>
      <w:r w:rsidR="00C32288" w:rsidRPr="00C32288">
        <w:rPr>
          <w:rFonts w:ascii="Arial" w:hAnsi="Arial" w:cs="Arial" w:hint="cs"/>
          <w:color w:val="000000"/>
          <w:kern w:val="24"/>
          <w:sz w:val="28"/>
          <w:szCs w:val="28"/>
          <w:rtl/>
        </w:rPr>
        <w:t xml:space="preserve"> </w:t>
      </w:r>
      <w:r w:rsidR="00C32288" w:rsidRPr="00C32288">
        <w:rPr>
          <w:rFonts w:ascii="Arial" w:hAnsi="Arial" w:cs="Arial"/>
          <w:color w:val="000000"/>
          <w:kern w:val="24"/>
          <w:sz w:val="28"/>
          <w:szCs w:val="28"/>
          <w:rtl/>
        </w:rPr>
        <w:t xml:space="preserve"> </w:t>
      </w:r>
      <w:r w:rsidR="00C32288" w:rsidRPr="00C32288">
        <w:rPr>
          <w:rFonts w:ascii="Arial" w:hAnsi="Arial" w:cs="Arial" w:hint="cs"/>
          <w:color w:val="000000"/>
          <w:kern w:val="24"/>
          <w:sz w:val="28"/>
          <w:szCs w:val="28"/>
          <w:rtl/>
        </w:rPr>
        <w:t xml:space="preserve">والذي تخرج منه </w:t>
      </w:r>
      <w:r w:rsidR="00C32288" w:rsidRPr="00C32288">
        <w:rPr>
          <w:rFonts w:ascii="Arial" w:hAnsi="Arial" w:cs="Arial"/>
          <w:color w:val="000000"/>
          <w:kern w:val="24"/>
          <w:sz w:val="28"/>
          <w:szCs w:val="28"/>
          <w:rtl/>
        </w:rPr>
        <w:t xml:space="preserve">مجموعة من الشباب الناشطين من عموم العراق اصبح لهم </w:t>
      </w:r>
      <w:r w:rsidR="00C32288" w:rsidRPr="00C32288">
        <w:rPr>
          <w:rFonts w:ascii="Arial" w:hAnsi="Arial" w:cs="Arial"/>
          <w:color w:val="000000"/>
          <w:kern w:val="24"/>
          <w:sz w:val="28"/>
          <w:szCs w:val="28"/>
          <w:rtl/>
          <w:lang w:bidi="ar-IQ"/>
        </w:rPr>
        <w:t xml:space="preserve">اليوم </w:t>
      </w:r>
      <w:r w:rsidR="00C32288" w:rsidRPr="00C32288">
        <w:rPr>
          <w:rFonts w:ascii="Arial" w:hAnsi="Arial" w:cs="Arial"/>
          <w:color w:val="000000"/>
          <w:kern w:val="24"/>
          <w:sz w:val="28"/>
          <w:szCs w:val="28"/>
          <w:rtl/>
        </w:rPr>
        <w:t xml:space="preserve">حضور مدني </w:t>
      </w:r>
      <w:r w:rsidR="00C32288" w:rsidRPr="00C32288">
        <w:rPr>
          <w:rFonts w:ascii="Arial" w:hAnsi="Arial" w:cs="Arial"/>
          <w:color w:val="000000"/>
          <w:kern w:val="24"/>
          <w:sz w:val="28"/>
          <w:szCs w:val="28"/>
          <w:rtl/>
          <w:lang w:bidi="ar-IQ"/>
        </w:rPr>
        <w:t>أكثر فاعلية</w:t>
      </w:r>
      <w:r w:rsidR="00C32288">
        <w:rPr>
          <w:rFonts w:ascii="Arial" w:hAnsi="Arial" w:cs="Arial" w:hint="cs"/>
          <w:color w:val="000000"/>
          <w:kern w:val="24"/>
          <w:sz w:val="28"/>
          <w:szCs w:val="28"/>
          <w:rtl/>
          <w:lang w:bidi="ar-IQ"/>
        </w:rPr>
        <w:t xml:space="preserve">. </w:t>
      </w:r>
    </w:p>
    <w:p w:rsidR="00F92AFD" w:rsidRDefault="00F92AFD" w:rsidP="00F92AFD">
      <w:pPr>
        <w:bidi/>
        <w:rPr>
          <w:rFonts w:ascii="Arial" w:hAnsi="Arial" w:cs="Arial"/>
          <w:color w:val="000000"/>
          <w:kern w:val="24"/>
          <w:sz w:val="28"/>
          <w:szCs w:val="28"/>
          <w:rtl/>
          <w:lang w:bidi="ar-IQ"/>
        </w:rPr>
      </w:pPr>
    </w:p>
    <w:p w:rsidR="00F92AFD" w:rsidRDefault="00F92AFD" w:rsidP="00F92AFD">
      <w:pPr>
        <w:bidi/>
        <w:rPr>
          <w:rFonts w:ascii="Arial" w:hAnsi="Arial" w:cs="Arial"/>
          <w:color w:val="000000"/>
          <w:kern w:val="24"/>
          <w:sz w:val="28"/>
          <w:szCs w:val="28"/>
          <w:rtl/>
          <w:lang w:bidi="ar-IQ"/>
        </w:rPr>
      </w:pPr>
    </w:p>
    <w:p w:rsidR="00F92AFD" w:rsidRDefault="00F92AFD" w:rsidP="00F92AFD">
      <w:pPr>
        <w:bidi/>
        <w:rPr>
          <w:rFonts w:ascii="Arial" w:hAnsi="Arial" w:cs="Arial"/>
          <w:color w:val="000000"/>
          <w:kern w:val="24"/>
          <w:sz w:val="28"/>
          <w:szCs w:val="28"/>
          <w:rtl/>
          <w:lang w:bidi="ar-IQ"/>
        </w:rPr>
      </w:pPr>
    </w:p>
    <w:p w:rsidR="00F92AFD" w:rsidRPr="00F92AFD" w:rsidRDefault="00F92AFD" w:rsidP="00F92AFD">
      <w:pPr>
        <w:bidi/>
        <w:jc w:val="center"/>
        <w:rPr>
          <w:rFonts w:ascii="Arial" w:hAnsi="Arial" w:cs="Arial"/>
          <w:b/>
          <w:bCs/>
          <w:color w:val="0070C0"/>
          <w:kern w:val="24"/>
          <w:sz w:val="32"/>
          <w:szCs w:val="32"/>
          <w:rtl/>
          <w:lang w:bidi="ar-IQ"/>
        </w:rPr>
      </w:pPr>
      <w:r w:rsidRPr="00F92AFD">
        <w:rPr>
          <w:rFonts w:ascii="Arial" w:hAnsi="Arial" w:cs="Arial" w:hint="cs"/>
          <w:b/>
          <w:bCs/>
          <w:color w:val="0070C0"/>
          <w:kern w:val="24"/>
          <w:sz w:val="32"/>
          <w:szCs w:val="32"/>
          <w:rtl/>
          <w:lang w:bidi="ar-IQ"/>
        </w:rPr>
        <w:t>المكتب الإعلامي</w:t>
      </w:r>
    </w:p>
    <w:p w:rsidR="00F92AFD" w:rsidRPr="00F92AFD" w:rsidRDefault="00F92AFD" w:rsidP="00F92AFD">
      <w:pPr>
        <w:bidi/>
        <w:jc w:val="center"/>
        <w:rPr>
          <w:rFonts w:ascii="Arial" w:hAnsi="Arial" w:cs="Arial"/>
          <w:b/>
          <w:bCs/>
          <w:color w:val="0070C0"/>
          <w:kern w:val="24"/>
          <w:sz w:val="32"/>
          <w:szCs w:val="32"/>
          <w:rtl/>
          <w:lang w:bidi="ar-IQ"/>
        </w:rPr>
      </w:pPr>
      <w:r w:rsidRPr="00F92AFD">
        <w:rPr>
          <w:rFonts w:ascii="Arial" w:hAnsi="Arial" w:cs="Arial" w:hint="cs"/>
          <w:b/>
          <w:bCs/>
          <w:color w:val="0070C0"/>
          <w:kern w:val="24"/>
          <w:sz w:val="32"/>
          <w:szCs w:val="32"/>
          <w:rtl/>
          <w:lang w:bidi="ar-IQ"/>
        </w:rPr>
        <w:t>منظمة تموز للتنمية الاجتماعية</w:t>
      </w:r>
    </w:p>
    <w:p w:rsidR="00F92AFD" w:rsidRPr="00F92AFD" w:rsidRDefault="00F92AFD" w:rsidP="00F92AFD">
      <w:pPr>
        <w:bidi/>
        <w:jc w:val="center"/>
        <w:rPr>
          <w:rFonts w:ascii="Arial" w:hAnsi="Arial" w:cs="Arial"/>
          <w:b/>
          <w:bCs/>
          <w:color w:val="0070C0"/>
          <w:kern w:val="24"/>
          <w:sz w:val="32"/>
          <w:szCs w:val="32"/>
          <w:lang w:bidi="ar-IQ"/>
        </w:rPr>
      </w:pPr>
      <w:r w:rsidRPr="00F92AFD">
        <w:rPr>
          <w:rFonts w:ascii="Arial" w:hAnsi="Arial" w:cs="Arial"/>
          <w:b/>
          <w:bCs/>
          <w:color w:val="0070C0"/>
          <w:kern w:val="24"/>
          <w:sz w:val="32"/>
          <w:szCs w:val="32"/>
          <w:lang w:bidi="ar-IQ"/>
        </w:rPr>
        <w:t>19</w:t>
      </w:r>
      <w:r w:rsidRPr="00F92AFD">
        <w:rPr>
          <w:rFonts w:ascii="Arial" w:hAnsi="Arial" w:cs="Arial" w:hint="cs"/>
          <w:b/>
          <w:bCs/>
          <w:color w:val="0070C0"/>
          <w:kern w:val="24"/>
          <w:sz w:val="32"/>
          <w:szCs w:val="32"/>
          <w:rtl/>
          <w:lang w:bidi="ar-IQ"/>
        </w:rPr>
        <w:t xml:space="preserve"> شباط </w:t>
      </w:r>
      <w:r w:rsidRPr="00F92AFD">
        <w:rPr>
          <w:rFonts w:ascii="Arial" w:hAnsi="Arial" w:cs="Arial"/>
          <w:b/>
          <w:bCs/>
          <w:color w:val="0070C0"/>
          <w:kern w:val="24"/>
          <w:sz w:val="32"/>
          <w:szCs w:val="32"/>
          <w:lang w:bidi="ar-IQ"/>
        </w:rPr>
        <w:t>2018</w:t>
      </w:r>
    </w:p>
    <w:sectPr w:rsidR="00F92AFD" w:rsidRPr="00F92AFD" w:rsidSect="00B124FC">
      <w:footerReference w:type="default" r:id="rId10"/>
      <w:pgSz w:w="11907" w:h="16839" w:code="9"/>
      <w:pgMar w:top="1134" w:right="1134" w:bottom="1134" w:left="1134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73" w:rsidRDefault="003C5773">
      <w:r>
        <w:separator/>
      </w:r>
    </w:p>
  </w:endnote>
  <w:endnote w:type="continuationSeparator" w:id="0">
    <w:p w:rsidR="003C5773" w:rsidRDefault="003C5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87" w:rsidRPr="004D1252" w:rsidRDefault="00A46C87" w:rsidP="004D1252">
    <w:pPr>
      <w:tabs>
        <w:tab w:val="center" w:pos="4153"/>
        <w:tab w:val="right" w:pos="8306"/>
      </w:tabs>
      <w:bidi/>
      <w:rPr>
        <w:rFonts w:ascii="Tahoma" w:eastAsia="SimSun" w:hAnsi="Tahoma" w:cs="Tahoma"/>
        <w:color w:val="0000FF"/>
        <w:sz w:val="26"/>
        <w:szCs w:val="26"/>
        <w:rtl/>
        <w:lang w:eastAsia="zh-CN" w:bidi="ar-IQ"/>
      </w:rPr>
    </w:pPr>
    <w:r w:rsidRPr="004D1252">
      <w:rPr>
        <w:rFonts w:ascii="Tahoma" w:eastAsia="SimSun" w:hAnsi="Tahoma" w:cs="Tahoma" w:hint="cs"/>
        <w:color w:val="0000FF"/>
        <w:sz w:val="26"/>
        <w:szCs w:val="26"/>
        <w:rtl/>
        <w:lang w:eastAsia="zh-CN" w:bidi="ar-IQ"/>
      </w:rPr>
      <w:t>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ascii="Tahoma" w:eastAsia="SimSun" w:hAnsi="Tahoma" w:cs="Tahoma" w:hint="cs"/>
        <w:color w:val="0000FF"/>
        <w:sz w:val="26"/>
        <w:szCs w:val="26"/>
        <w:rtl/>
        <w:lang w:eastAsia="zh-CN" w:bidi="ar-IQ"/>
      </w:rPr>
      <w:t>ــــــــــــــــــــــ</w:t>
    </w:r>
  </w:p>
  <w:p w:rsidR="00A46C87" w:rsidRPr="004D1252" w:rsidRDefault="00A46C87" w:rsidP="004D1252">
    <w:pPr>
      <w:tabs>
        <w:tab w:val="center" w:pos="4153"/>
        <w:tab w:val="right" w:pos="8306"/>
      </w:tabs>
      <w:bidi/>
      <w:rPr>
        <w:rFonts w:ascii="Tahoma" w:eastAsia="SimSun" w:hAnsi="Tahoma" w:cs="Tahoma"/>
        <w:sz w:val="22"/>
        <w:szCs w:val="22"/>
        <w:rtl/>
        <w:lang w:eastAsia="zh-CN" w:bidi="ar-IQ"/>
      </w:rPr>
    </w:pPr>
    <w:r w:rsidRPr="004D1252">
      <w:rPr>
        <w:rFonts w:eastAsia="SimSun"/>
        <w:b/>
        <w:bCs/>
        <w:sz w:val="26"/>
        <w:szCs w:val="26"/>
        <w:rtl/>
        <w:lang w:eastAsia="zh-CN" w:bidi="ar-IQ"/>
      </w:rPr>
      <w:t>العنوان</w:t>
    </w:r>
    <w:r w:rsidRPr="004D1252">
      <w:rPr>
        <w:rFonts w:eastAsia="SimSun"/>
        <w:b/>
        <w:bCs/>
        <w:rtl/>
        <w:lang w:eastAsia="zh-CN" w:bidi="ar-IQ"/>
      </w:rPr>
      <w:t xml:space="preserve"> – العراق – بغداد</w:t>
    </w:r>
    <w:r w:rsidRPr="004D1252">
      <w:rPr>
        <w:rFonts w:ascii="Tahoma" w:eastAsia="SimSun" w:hAnsi="Tahoma" w:cs="MCS Hijon S_U normal."/>
        <w:b/>
        <w:bCs/>
        <w:rtl/>
        <w:lang w:eastAsia="zh-CN" w:bidi="ar-IQ"/>
      </w:rPr>
      <w:t xml:space="preserve"> </w:t>
    </w:r>
    <w:r w:rsidRPr="004D1252">
      <w:rPr>
        <w:rFonts w:ascii="Tahoma" w:eastAsia="SimSun" w:hAnsi="Tahoma" w:cs="Tahoma"/>
        <w:b/>
        <w:bCs/>
        <w:rtl/>
        <w:lang w:eastAsia="zh-CN" w:bidi="ar-IQ"/>
      </w:rPr>
      <w:t xml:space="preserve">         </w:t>
    </w:r>
    <w:r w:rsidRPr="004D1252">
      <w:rPr>
        <w:rFonts w:ascii="Tahoma" w:eastAsia="SimSun" w:hAnsi="Tahoma" w:cs="Tahoma"/>
        <w:b/>
        <w:bCs/>
        <w:sz w:val="22"/>
        <w:szCs w:val="22"/>
        <w:rtl/>
        <w:lang w:eastAsia="zh-CN" w:bidi="ar-IQ"/>
      </w:rPr>
      <w:t xml:space="preserve">  </w:t>
    </w:r>
    <w:r w:rsidRPr="004D1252">
      <w:rPr>
        <w:rFonts w:ascii="Tahoma" w:eastAsia="SimSun" w:hAnsi="Tahoma" w:cs="Tahoma" w:hint="cs"/>
        <w:b/>
        <w:bCs/>
        <w:sz w:val="22"/>
        <w:szCs w:val="22"/>
        <w:rtl/>
        <w:lang w:eastAsia="zh-CN" w:bidi="ar-IQ"/>
      </w:rPr>
      <w:t xml:space="preserve">       </w:t>
    </w:r>
    <w:r w:rsidRPr="004D1252">
      <w:rPr>
        <w:rFonts w:ascii="Tahoma" w:eastAsia="SimSun" w:hAnsi="Tahoma" w:cs="Tahoma"/>
        <w:b/>
        <w:bCs/>
        <w:sz w:val="22"/>
        <w:szCs w:val="22"/>
        <w:rtl/>
        <w:lang w:eastAsia="zh-CN" w:bidi="ar-IQ"/>
      </w:rPr>
      <w:t xml:space="preserve"> </w:t>
    </w:r>
    <w:r w:rsidRPr="004D1252">
      <w:rPr>
        <w:rFonts w:ascii="Tahoma" w:eastAsia="SimSun" w:hAnsi="Tahoma" w:cs="Tahoma"/>
        <w:b/>
        <w:bCs/>
        <w:sz w:val="22"/>
        <w:szCs w:val="22"/>
        <w:lang w:eastAsia="zh-CN" w:bidi="ar-IQ"/>
      </w:rPr>
      <w:t xml:space="preserve">  </w:t>
    </w:r>
    <w:r>
      <w:rPr>
        <w:rFonts w:ascii="Tahoma" w:eastAsia="SimSun" w:hAnsi="Tahoma" w:cs="Tahoma"/>
        <w:b/>
        <w:bCs/>
        <w:sz w:val="22"/>
        <w:szCs w:val="22"/>
        <w:rtl/>
        <w:lang w:eastAsia="zh-CN" w:bidi="ar-IQ"/>
      </w:rPr>
      <w:t xml:space="preserve">        </w:t>
    </w:r>
    <w:r>
      <w:rPr>
        <w:rFonts w:ascii="Tahoma" w:eastAsia="SimSun" w:hAnsi="Tahoma" w:cs="Tahoma" w:hint="cs"/>
        <w:b/>
        <w:bCs/>
        <w:sz w:val="22"/>
        <w:szCs w:val="22"/>
        <w:rtl/>
        <w:lang w:eastAsia="zh-CN" w:bidi="ar-IQ"/>
      </w:rPr>
      <w:t xml:space="preserve">    </w:t>
    </w:r>
    <w:r w:rsidRPr="004D1252">
      <w:rPr>
        <w:rFonts w:ascii="Tahoma" w:eastAsia="SimSun" w:hAnsi="Tahoma" w:cs="Tahoma"/>
        <w:b/>
        <w:bCs/>
        <w:sz w:val="22"/>
        <w:szCs w:val="22"/>
        <w:lang w:eastAsia="zh-CN" w:bidi="ar-IQ"/>
      </w:rPr>
      <w:t xml:space="preserve">                                   </w:t>
    </w:r>
    <w:r w:rsidRPr="004D1252">
      <w:rPr>
        <w:rFonts w:ascii="Tahoma" w:eastAsia="SimSun" w:hAnsi="Tahoma" w:cs="Tahoma"/>
        <w:b/>
        <w:bCs/>
        <w:sz w:val="22"/>
        <w:szCs w:val="22"/>
        <w:rtl/>
        <w:lang w:eastAsia="zh-CN" w:bidi="ar-IQ"/>
      </w:rPr>
      <w:t xml:space="preserve">      </w:t>
    </w:r>
    <w:r w:rsidRPr="004D1252">
      <w:rPr>
        <w:rFonts w:ascii="Tahoma" w:eastAsia="SimSun" w:hAnsi="Tahoma" w:cs="Tahoma"/>
        <w:b/>
        <w:bCs/>
        <w:sz w:val="22"/>
        <w:szCs w:val="22"/>
        <w:lang w:eastAsia="zh-CN" w:bidi="ar-IQ"/>
      </w:rPr>
      <w:t>Address: Iraq – Baghda</w:t>
    </w:r>
    <w:r>
      <w:rPr>
        <w:rFonts w:ascii="Tahoma" w:eastAsia="SimSun" w:hAnsi="Tahoma" w:cs="Tahoma"/>
        <w:b/>
        <w:bCs/>
        <w:sz w:val="22"/>
        <w:szCs w:val="22"/>
        <w:lang w:eastAsia="zh-CN" w:bidi="ar-IQ"/>
      </w:rPr>
      <w:t>d</w:t>
    </w:r>
  </w:p>
  <w:p w:rsidR="00A46C87" w:rsidRPr="004D1252" w:rsidRDefault="00A46C87" w:rsidP="00811877">
    <w:pPr>
      <w:tabs>
        <w:tab w:val="center" w:pos="4153"/>
        <w:tab w:val="right" w:pos="8306"/>
      </w:tabs>
      <w:bidi/>
      <w:jc w:val="center"/>
      <w:rPr>
        <w:rFonts w:ascii="Tahoma" w:eastAsia="SimSun" w:hAnsi="Tahoma" w:cs="Tahoma"/>
        <w:b/>
        <w:bCs/>
        <w:sz w:val="22"/>
        <w:szCs w:val="22"/>
        <w:rtl/>
        <w:lang w:eastAsia="zh-CN" w:bidi="ar-IQ"/>
      </w:rPr>
    </w:pPr>
    <w:proofErr w:type="gramStart"/>
    <w:r w:rsidRPr="004D1252">
      <w:rPr>
        <w:rFonts w:ascii="Tahoma" w:eastAsia="SimSun" w:hAnsi="Tahoma" w:cs="Tahoma"/>
        <w:b/>
        <w:bCs/>
        <w:color w:val="0000FF"/>
        <w:sz w:val="22"/>
        <w:szCs w:val="22"/>
        <w:lang w:eastAsia="zh-CN" w:bidi="ar-IQ"/>
      </w:rPr>
      <w:t>7704619000</w:t>
    </w:r>
    <w:r>
      <w:rPr>
        <w:rFonts w:ascii="Tahoma" w:eastAsia="SimSun" w:hAnsi="Tahoma" w:cs="Tahoma"/>
        <w:b/>
        <w:bCs/>
        <w:color w:val="0000FF"/>
        <w:sz w:val="22"/>
        <w:szCs w:val="22"/>
        <w:lang w:eastAsia="zh-CN" w:bidi="ar-IQ"/>
      </w:rPr>
      <w:t xml:space="preserve"> </w:t>
    </w:r>
    <w:r w:rsidRPr="004D1252">
      <w:rPr>
        <w:rFonts w:ascii="Tahoma" w:eastAsia="SimSun" w:hAnsi="Tahoma" w:cs="Tahoma"/>
        <w:b/>
        <w:bCs/>
        <w:color w:val="0000FF"/>
        <w:sz w:val="22"/>
        <w:szCs w:val="22"/>
        <w:lang w:eastAsia="zh-CN" w:bidi="ar-IQ"/>
      </w:rPr>
      <w:t>,</w:t>
    </w:r>
    <w:proofErr w:type="gramEnd"/>
    <w:r w:rsidRPr="004D1252">
      <w:rPr>
        <w:rFonts w:ascii="Tahoma" w:eastAsia="SimSun" w:hAnsi="Tahoma" w:cs="Tahoma"/>
        <w:b/>
        <w:bCs/>
        <w:color w:val="0000FF"/>
        <w:sz w:val="22"/>
        <w:szCs w:val="22"/>
        <w:lang w:eastAsia="zh-CN" w:bidi="ar-IQ"/>
      </w:rPr>
      <w:t xml:space="preserve"> </w:t>
    </w:r>
    <w:r>
      <w:rPr>
        <w:rFonts w:ascii="Tahoma" w:eastAsia="SimSun" w:hAnsi="Tahoma" w:cs="Tahoma"/>
        <w:b/>
        <w:bCs/>
        <w:color w:val="0000FF"/>
        <w:sz w:val="22"/>
        <w:szCs w:val="22"/>
        <w:lang w:eastAsia="zh-CN" w:bidi="ar-IQ"/>
      </w:rPr>
      <w:t>07702524249</w:t>
    </w:r>
    <w:r w:rsidRPr="004D1252">
      <w:rPr>
        <w:rFonts w:ascii="Tahoma" w:eastAsia="SimSun" w:hAnsi="Tahoma" w:cs="Tahoma"/>
        <w:b/>
        <w:bCs/>
        <w:color w:val="0000FF"/>
        <w:sz w:val="22"/>
        <w:szCs w:val="22"/>
        <w:lang w:eastAsia="zh-CN" w:bidi="ar-IQ"/>
      </w:rPr>
      <w:t xml:space="preserve">       </w:t>
    </w:r>
    <w:r w:rsidRPr="004D1252">
      <w:rPr>
        <w:rFonts w:ascii="Tahoma" w:eastAsia="SimSun" w:hAnsi="Tahoma" w:cs="Tahoma" w:hint="cs"/>
        <w:b/>
        <w:bCs/>
        <w:sz w:val="22"/>
        <w:szCs w:val="22"/>
        <w:rtl/>
        <w:lang w:eastAsia="zh-CN" w:bidi="ar-IQ"/>
      </w:rPr>
      <w:t xml:space="preserve"> </w:t>
    </w:r>
    <w:r w:rsidRPr="004D1252">
      <w:rPr>
        <w:rFonts w:ascii="Tahoma" w:eastAsia="SimSun" w:hAnsi="Tahoma" w:cs="Tahoma"/>
        <w:b/>
        <w:bCs/>
        <w:sz w:val="22"/>
        <w:szCs w:val="22"/>
        <w:lang w:eastAsia="zh-CN" w:bidi="ar-IQ"/>
      </w:rPr>
      <w:t xml:space="preserve">         Mobile: </w:t>
    </w:r>
    <w:r w:rsidRPr="004D1252">
      <w:rPr>
        <w:rFonts w:ascii="Tahoma" w:eastAsia="SimSun" w:hAnsi="Tahoma" w:cs="Tahoma"/>
        <w:b/>
        <w:bCs/>
        <w:color w:val="0000FF"/>
        <w:sz w:val="22"/>
        <w:szCs w:val="22"/>
        <w:lang w:eastAsia="zh-CN" w:bidi="ar-IQ"/>
      </w:rPr>
      <w:t>00964(0)</w:t>
    </w:r>
  </w:p>
  <w:p w:rsidR="00A46C87" w:rsidRPr="004D1252" w:rsidRDefault="00A46C87" w:rsidP="00EC4082">
    <w:pPr>
      <w:tabs>
        <w:tab w:val="center" w:pos="4153"/>
        <w:tab w:val="right" w:pos="8306"/>
      </w:tabs>
      <w:bidi/>
      <w:jc w:val="center"/>
      <w:rPr>
        <w:rFonts w:ascii="Tahoma" w:eastAsia="SimSun" w:hAnsi="Tahoma" w:cs="Tahoma"/>
        <w:sz w:val="22"/>
        <w:szCs w:val="22"/>
        <w:lang w:eastAsia="zh-CN"/>
      </w:rPr>
    </w:pPr>
    <w:r w:rsidRPr="004D1252">
      <w:rPr>
        <w:rFonts w:ascii="Tahoma" w:eastAsia="SimSun" w:hAnsi="Tahoma" w:cs="Tahoma"/>
        <w:b/>
        <w:bCs/>
        <w:sz w:val="22"/>
        <w:szCs w:val="22"/>
        <w:lang w:eastAsia="zh-CN" w:bidi="ar-IQ"/>
      </w:rPr>
      <w:t xml:space="preserve">E-mail: </w:t>
    </w:r>
    <w:hyperlink r:id="rId1" w:history="1">
      <w:r w:rsidRPr="00B31438">
        <w:rPr>
          <w:rStyle w:val="Hyperlink"/>
          <w:rFonts w:ascii="Tahoma" w:eastAsia="SimSun" w:hAnsi="Tahoma" w:cs="Tahoma"/>
          <w:b/>
          <w:bCs/>
          <w:sz w:val="22"/>
          <w:szCs w:val="22"/>
          <w:lang w:eastAsia="zh-CN" w:bidi="ar-IQ"/>
        </w:rPr>
        <w:t>media@tammuz.org</w:t>
      </w:r>
    </w:hyperlink>
    <w:proofErr w:type="gramStart"/>
    <w:r>
      <w:rPr>
        <w:rFonts w:ascii="Tahoma" w:eastAsia="SimSun" w:hAnsi="Tahoma" w:cs="Tahoma"/>
        <w:b/>
        <w:bCs/>
        <w:color w:val="0000FF"/>
        <w:sz w:val="22"/>
        <w:szCs w:val="22"/>
        <w:lang w:eastAsia="zh-CN" w:bidi="ar-IQ"/>
      </w:rPr>
      <w:t xml:space="preserve"> </w:t>
    </w:r>
    <w:proofErr w:type="gramEnd"/>
    <w:r>
      <w:rPr>
        <w:rFonts w:ascii="Tahoma" w:eastAsia="SimSun" w:hAnsi="Tahoma" w:cs="Tahoma"/>
        <w:b/>
        <w:bCs/>
        <w:color w:val="0000FF"/>
        <w:sz w:val="22"/>
        <w:szCs w:val="22"/>
        <w:lang w:eastAsia="zh-CN" w:bidi="ar-IQ"/>
      </w:rPr>
      <w:t xml:space="preserve"> </w:t>
    </w:r>
    <w:r w:rsidRPr="004D1252">
      <w:rPr>
        <w:rFonts w:ascii="Tahoma" w:eastAsia="SimSun" w:hAnsi="Tahoma" w:cs="Tahoma"/>
        <w:b/>
        <w:bCs/>
        <w:sz w:val="22"/>
        <w:szCs w:val="22"/>
        <w:lang w:eastAsia="zh-CN" w:bidi="ar-IQ"/>
      </w:rPr>
      <w:t xml:space="preserve">, website: </w:t>
    </w:r>
    <w:r w:rsidRPr="004D1252">
      <w:rPr>
        <w:rFonts w:ascii="Tahoma" w:eastAsia="SimSun" w:hAnsi="Tahoma" w:cs="Tahoma"/>
        <w:b/>
        <w:bCs/>
        <w:color w:val="0000FF"/>
        <w:sz w:val="22"/>
        <w:szCs w:val="22"/>
        <w:lang w:eastAsia="zh-CN" w:bidi="ar-IQ"/>
      </w:rPr>
      <w:t>www.tammuz.</w:t>
    </w:r>
    <w:r>
      <w:rPr>
        <w:rFonts w:ascii="Tahoma" w:eastAsia="SimSun" w:hAnsi="Tahoma" w:cs="Tahoma"/>
        <w:b/>
        <w:bCs/>
        <w:color w:val="0000FF"/>
        <w:sz w:val="22"/>
        <w:szCs w:val="22"/>
        <w:lang w:eastAsia="zh-CN" w:bidi="ar-IQ"/>
      </w:rPr>
      <w:t>org</w:t>
    </w:r>
  </w:p>
  <w:p w:rsidR="00A46C87" w:rsidRPr="004D1252" w:rsidRDefault="00A46C87" w:rsidP="004D125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73" w:rsidRDefault="003C5773">
      <w:r>
        <w:separator/>
      </w:r>
    </w:p>
  </w:footnote>
  <w:footnote w:type="continuationSeparator" w:id="0">
    <w:p w:rsidR="003C5773" w:rsidRDefault="003C57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7E2CE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038F6"/>
    <w:multiLevelType w:val="hybridMultilevel"/>
    <w:tmpl w:val="243EB3A8"/>
    <w:lvl w:ilvl="0" w:tplc="7C3EEF5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83817"/>
    <w:multiLevelType w:val="hybridMultilevel"/>
    <w:tmpl w:val="65D4D138"/>
    <w:lvl w:ilvl="0" w:tplc="8B4A1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41307"/>
    <w:multiLevelType w:val="hybridMultilevel"/>
    <w:tmpl w:val="509AA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10AE3"/>
    <w:multiLevelType w:val="hybridMultilevel"/>
    <w:tmpl w:val="92540298"/>
    <w:lvl w:ilvl="0" w:tplc="5B3CA294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530FD"/>
    <w:multiLevelType w:val="hybridMultilevel"/>
    <w:tmpl w:val="76FE6354"/>
    <w:lvl w:ilvl="0" w:tplc="BADE7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1F41"/>
    <w:multiLevelType w:val="hybridMultilevel"/>
    <w:tmpl w:val="41F478EC"/>
    <w:lvl w:ilvl="0" w:tplc="65303B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C45DF"/>
    <w:multiLevelType w:val="hybridMultilevel"/>
    <w:tmpl w:val="DC36AF84"/>
    <w:lvl w:ilvl="0" w:tplc="3230D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55894"/>
    <w:multiLevelType w:val="hybridMultilevel"/>
    <w:tmpl w:val="3ED01F02"/>
    <w:lvl w:ilvl="0" w:tplc="3D74D5F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71778"/>
    <w:multiLevelType w:val="hybridMultilevel"/>
    <w:tmpl w:val="A9CC83E2"/>
    <w:lvl w:ilvl="0" w:tplc="FC4E0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F3644"/>
    <w:multiLevelType w:val="hybridMultilevel"/>
    <w:tmpl w:val="381E3384"/>
    <w:lvl w:ilvl="0" w:tplc="8D64BCFA">
      <w:start w:val="1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C0750"/>
    <w:multiLevelType w:val="hybridMultilevel"/>
    <w:tmpl w:val="BCE2CA7E"/>
    <w:lvl w:ilvl="0" w:tplc="9392C93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00B37"/>
    <w:multiLevelType w:val="hybridMultilevel"/>
    <w:tmpl w:val="DC4872AC"/>
    <w:lvl w:ilvl="0" w:tplc="E876BEC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131CE"/>
    <w:multiLevelType w:val="hybridMultilevel"/>
    <w:tmpl w:val="CC5429C0"/>
    <w:lvl w:ilvl="0" w:tplc="91A27DD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C7E17"/>
    <w:multiLevelType w:val="hybridMultilevel"/>
    <w:tmpl w:val="D408E486"/>
    <w:lvl w:ilvl="0" w:tplc="7EBC606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F2328"/>
    <w:multiLevelType w:val="hybridMultilevel"/>
    <w:tmpl w:val="E556BDCE"/>
    <w:lvl w:ilvl="0" w:tplc="CBCCE7CA">
      <w:start w:val="780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4663B"/>
    <w:multiLevelType w:val="hybridMultilevel"/>
    <w:tmpl w:val="44307A94"/>
    <w:lvl w:ilvl="0" w:tplc="040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7">
    <w:nsid w:val="65BF122A"/>
    <w:multiLevelType w:val="hybridMultilevel"/>
    <w:tmpl w:val="CB76E7F0"/>
    <w:lvl w:ilvl="0" w:tplc="CDF81F5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7692E"/>
    <w:multiLevelType w:val="hybridMultilevel"/>
    <w:tmpl w:val="24A657E0"/>
    <w:lvl w:ilvl="0" w:tplc="95D24284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9">
    <w:nsid w:val="79115703"/>
    <w:multiLevelType w:val="hybridMultilevel"/>
    <w:tmpl w:val="7C9AA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8"/>
  </w:num>
  <w:num w:numId="5">
    <w:abstractNumId w:val="16"/>
  </w:num>
  <w:num w:numId="6">
    <w:abstractNumId w:val="9"/>
  </w:num>
  <w:num w:numId="7">
    <w:abstractNumId w:val="19"/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4"/>
  </w:num>
  <w:num w:numId="18">
    <w:abstractNumId w:val="0"/>
  </w:num>
  <w:num w:numId="19">
    <w:abstractNumId w:val="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72DD6"/>
    <w:rsid w:val="00006512"/>
    <w:rsid w:val="000160A8"/>
    <w:rsid w:val="0003025E"/>
    <w:rsid w:val="000473E5"/>
    <w:rsid w:val="00075C7E"/>
    <w:rsid w:val="00076685"/>
    <w:rsid w:val="0009181B"/>
    <w:rsid w:val="00091F8C"/>
    <w:rsid w:val="000A79DC"/>
    <w:rsid w:val="000B3715"/>
    <w:rsid w:val="000B6E8A"/>
    <w:rsid w:val="000C0089"/>
    <w:rsid w:val="000C7A30"/>
    <w:rsid w:val="000D7C76"/>
    <w:rsid w:val="000E32BF"/>
    <w:rsid w:val="000E36D3"/>
    <w:rsid w:val="000F22D8"/>
    <w:rsid w:val="000F350B"/>
    <w:rsid w:val="000F49F6"/>
    <w:rsid w:val="001003FD"/>
    <w:rsid w:val="00104229"/>
    <w:rsid w:val="00115B97"/>
    <w:rsid w:val="00117FFB"/>
    <w:rsid w:val="00123DB1"/>
    <w:rsid w:val="00124BE7"/>
    <w:rsid w:val="001319E0"/>
    <w:rsid w:val="0013542D"/>
    <w:rsid w:val="00146C65"/>
    <w:rsid w:val="00152D1B"/>
    <w:rsid w:val="00157FE4"/>
    <w:rsid w:val="00165114"/>
    <w:rsid w:val="00166CF0"/>
    <w:rsid w:val="0017155D"/>
    <w:rsid w:val="001871A8"/>
    <w:rsid w:val="001B35D5"/>
    <w:rsid w:val="001B59F2"/>
    <w:rsid w:val="001C0799"/>
    <w:rsid w:val="001D4E0A"/>
    <w:rsid w:val="001D648A"/>
    <w:rsid w:val="001D6DB4"/>
    <w:rsid w:val="001E1BA5"/>
    <w:rsid w:val="001E2B99"/>
    <w:rsid w:val="001F0B55"/>
    <w:rsid w:val="0021144A"/>
    <w:rsid w:val="002143A8"/>
    <w:rsid w:val="00216EBB"/>
    <w:rsid w:val="00217DBC"/>
    <w:rsid w:val="00220AA5"/>
    <w:rsid w:val="00226159"/>
    <w:rsid w:val="00232CE8"/>
    <w:rsid w:val="002336CD"/>
    <w:rsid w:val="00237F3D"/>
    <w:rsid w:val="00242220"/>
    <w:rsid w:val="00252A53"/>
    <w:rsid w:val="00270761"/>
    <w:rsid w:val="002717EB"/>
    <w:rsid w:val="002763DE"/>
    <w:rsid w:val="002772AD"/>
    <w:rsid w:val="00287878"/>
    <w:rsid w:val="002A3DC7"/>
    <w:rsid w:val="002A3F69"/>
    <w:rsid w:val="002A4903"/>
    <w:rsid w:val="002A5761"/>
    <w:rsid w:val="002B35CE"/>
    <w:rsid w:val="002B6887"/>
    <w:rsid w:val="002C263C"/>
    <w:rsid w:val="002D7CF5"/>
    <w:rsid w:val="002E1623"/>
    <w:rsid w:val="002E51AE"/>
    <w:rsid w:val="002F1C0B"/>
    <w:rsid w:val="00302084"/>
    <w:rsid w:val="00302B9C"/>
    <w:rsid w:val="00302FF6"/>
    <w:rsid w:val="0032359A"/>
    <w:rsid w:val="0033538D"/>
    <w:rsid w:val="00335AF7"/>
    <w:rsid w:val="00343268"/>
    <w:rsid w:val="00350B5C"/>
    <w:rsid w:val="00355BC2"/>
    <w:rsid w:val="003567C8"/>
    <w:rsid w:val="00360BF6"/>
    <w:rsid w:val="00372525"/>
    <w:rsid w:val="003776F7"/>
    <w:rsid w:val="00381023"/>
    <w:rsid w:val="00394BEA"/>
    <w:rsid w:val="003A587A"/>
    <w:rsid w:val="003B2B91"/>
    <w:rsid w:val="003B363A"/>
    <w:rsid w:val="003C0CD0"/>
    <w:rsid w:val="003C21C4"/>
    <w:rsid w:val="003C5773"/>
    <w:rsid w:val="003C7BA9"/>
    <w:rsid w:val="003D55D1"/>
    <w:rsid w:val="003D6B2C"/>
    <w:rsid w:val="003E405A"/>
    <w:rsid w:val="003E432A"/>
    <w:rsid w:val="003E6E4D"/>
    <w:rsid w:val="003F2D73"/>
    <w:rsid w:val="004036BF"/>
    <w:rsid w:val="00404F57"/>
    <w:rsid w:val="0041162A"/>
    <w:rsid w:val="004123D3"/>
    <w:rsid w:val="00417D8F"/>
    <w:rsid w:val="00434FA0"/>
    <w:rsid w:val="00470FB8"/>
    <w:rsid w:val="0047637B"/>
    <w:rsid w:val="00483893"/>
    <w:rsid w:val="00486541"/>
    <w:rsid w:val="004925B0"/>
    <w:rsid w:val="004938B0"/>
    <w:rsid w:val="004976C1"/>
    <w:rsid w:val="004A5C0B"/>
    <w:rsid w:val="004A73E7"/>
    <w:rsid w:val="004C0D55"/>
    <w:rsid w:val="004C20AD"/>
    <w:rsid w:val="004C71BD"/>
    <w:rsid w:val="004D1252"/>
    <w:rsid w:val="004E798E"/>
    <w:rsid w:val="004F2A25"/>
    <w:rsid w:val="004F4108"/>
    <w:rsid w:val="005005D8"/>
    <w:rsid w:val="00507DC1"/>
    <w:rsid w:val="005120EC"/>
    <w:rsid w:val="00515AD2"/>
    <w:rsid w:val="0052038A"/>
    <w:rsid w:val="00523FC2"/>
    <w:rsid w:val="005256E2"/>
    <w:rsid w:val="00527425"/>
    <w:rsid w:val="0053098B"/>
    <w:rsid w:val="00534FBC"/>
    <w:rsid w:val="00566C96"/>
    <w:rsid w:val="005702BC"/>
    <w:rsid w:val="005741F6"/>
    <w:rsid w:val="005A262C"/>
    <w:rsid w:val="005B7EE9"/>
    <w:rsid w:val="005C381D"/>
    <w:rsid w:val="005E0A34"/>
    <w:rsid w:val="005F38EB"/>
    <w:rsid w:val="00605DCF"/>
    <w:rsid w:val="00616CA9"/>
    <w:rsid w:val="006203BB"/>
    <w:rsid w:val="00623E91"/>
    <w:rsid w:val="00630197"/>
    <w:rsid w:val="00635326"/>
    <w:rsid w:val="00645642"/>
    <w:rsid w:val="0065432C"/>
    <w:rsid w:val="00657784"/>
    <w:rsid w:val="00657D87"/>
    <w:rsid w:val="00661814"/>
    <w:rsid w:val="00663A67"/>
    <w:rsid w:val="00665E1A"/>
    <w:rsid w:val="00667CF7"/>
    <w:rsid w:val="0067136A"/>
    <w:rsid w:val="00684D7A"/>
    <w:rsid w:val="00692542"/>
    <w:rsid w:val="006A4E8C"/>
    <w:rsid w:val="006A640F"/>
    <w:rsid w:val="006B1972"/>
    <w:rsid w:val="006B1F12"/>
    <w:rsid w:val="006D1C26"/>
    <w:rsid w:val="006D68F4"/>
    <w:rsid w:val="006F0BD8"/>
    <w:rsid w:val="006F13F4"/>
    <w:rsid w:val="007008F9"/>
    <w:rsid w:val="00703C0B"/>
    <w:rsid w:val="007111CC"/>
    <w:rsid w:val="00713DD5"/>
    <w:rsid w:val="007224AA"/>
    <w:rsid w:val="007244C6"/>
    <w:rsid w:val="00726FFA"/>
    <w:rsid w:val="00733509"/>
    <w:rsid w:val="00735805"/>
    <w:rsid w:val="0074118B"/>
    <w:rsid w:val="007452A4"/>
    <w:rsid w:val="00746AAE"/>
    <w:rsid w:val="007547C4"/>
    <w:rsid w:val="00766017"/>
    <w:rsid w:val="007779CE"/>
    <w:rsid w:val="007839B7"/>
    <w:rsid w:val="00794846"/>
    <w:rsid w:val="00795B04"/>
    <w:rsid w:val="007C7FAD"/>
    <w:rsid w:val="007D292D"/>
    <w:rsid w:val="007D4396"/>
    <w:rsid w:val="007E6A2B"/>
    <w:rsid w:val="007F2052"/>
    <w:rsid w:val="007F79DE"/>
    <w:rsid w:val="0080544B"/>
    <w:rsid w:val="00807FBD"/>
    <w:rsid w:val="00810761"/>
    <w:rsid w:val="00811877"/>
    <w:rsid w:val="00811F15"/>
    <w:rsid w:val="00812950"/>
    <w:rsid w:val="008238FA"/>
    <w:rsid w:val="00823C68"/>
    <w:rsid w:val="008259D8"/>
    <w:rsid w:val="0083352B"/>
    <w:rsid w:val="0083436E"/>
    <w:rsid w:val="00834DCF"/>
    <w:rsid w:val="00835DE4"/>
    <w:rsid w:val="00837FA6"/>
    <w:rsid w:val="00844998"/>
    <w:rsid w:val="008772FD"/>
    <w:rsid w:val="008813E8"/>
    <w:rsid w:val="008861D7"/>
    <w:rsid w:val="00887F02"/>
    <w:rsid w:val="008970B3"/>
    <w:rsid w:val="008D2722"/>
    <w:rsid w:val="008E03B3"/>
    <w:rsid w:val="008E7507"/>
    <w:rsid w:val="008F1C18"/>
    <w:rsid w:val="008F49FF"/>
    <w:rsid w:val="009069E0"/>
    <w:rsid w:val="00913152"/>
    <w:rsid w:val="0091543B"/>
    <w:rsid w:val="009328F5"/>
    <w:rsid w:val="009351C4"/>
    <w:rsid w:val="00943833"/>
    <w:rsid w:val="009446F5"/>
    <w:rsid w:val="0094674A"/>
    <w:rsid w:val="00947DA4"/>
    <w:rsid w:val="00953E55"/>
    <w:rsid w:val="00965E09"/>
    <w:rsid w:val="00966451"/>
    <w:rsid w:val="009701C7"/>
    <w:rsid w:val="00987AEE"/>
    <w:rsid w:val="009901D1"/>
    <w:rsid w:val="00990520"/>
    <w:rsid w:val="009946BC"/>
    <w:rsid w:val="0099685B"/>
    <w:rsid w:val="009A39EC"/>
    <w:rsid w:val="009B0B07"/>
    <w:rsid w:val="009B37F8"/>
    <w:rsid w:val="009C107C"/>
    <w:rsid w:val="009D2CB1"/>
    <w:rsid w:val="009E2BE5"/>
    <w:rsid w:val="009F5B8B"/>
    <w:rsid w:val="00A1060D"/>
    <w:rsid w:val="00A17342"/>
    <w:rsid w:val="00A17F21"/>
    <w:rsid w:val="00A20675"/>
    <w:rsid w:val="00A37317"/>
    <w:rsid w:val="00A43EEC"/>
    <w:rsid w:val="00A456DE"/>
    <w:rsid w:val="00A46C87"/>
    <w:rsid w:val="00A5699B"/>
    <w:rsid w:val="00A63784"/>
    <w:rsid w:val="00A7089B"/>
    <w:rsid w:val="00A711BB"/>
    <w:rsid w:val="00A72683"/>
    <w:rsid w:val="00A7619B"/>
    <w:rsid w:val="00A77A77"/>
    <w:rsid w:val="00A816D3"/>
    <w:rsid w:val="00A82D36"/>
    <w:rsid w:val="00A87859"/>
    <w:rsid w:val="00A879E4"/>
    <w:rsid w:val="00A919EB"/>
    <w:rsid w:val="00A94216"/>
    <w:rsid w:val="00A95825"/>
    <w:rsid w:val="00AA0A05"/>
    <w:rsid w:val="00AA1604"/>
    <w:rsid w:val="00AB05E3"/>
    <w:rsid w:val="00AB5717"/>
    <w:rsid w:val="00AC11CF"/>
    <w:rsid w:val="00AC46D3"/>
    <w:rsid w:val="00AD0256"/>
    <w:rsid w:val="00AD16B5"/>
    <w:rsid w:val="00AD2ED4"/>
    <w:rsid w:val="00AD379A"/>
    <w:rsid w:val="00AD5478"/>
    <w:rsid w:val="00AD7091"/>
    <w:rsid w:val="00AD70C4"/>
    <w:rsid w:val="00AE39B9"/>
    <w:rsid w:val="00AE6CBB"/>
    <w:rsid w:val="00AF25F6"/>
    <w:rsid w:val="00AF4A32"/>
    <w:rsid w:val="00B04A22"/>
    <w:rsid w:val="00B07D6D"/>
    <w:rsid w:val="00B124FC"/>
    <w:rsid w:val="00B32AFE"/>
    <w:rsid w:val="00B37434"/>
    <w:rsid w:val="00B40AE4"/>
    <w:rsid w:val="00B44295"/>
    <w:rsid w:val="00B56B8B"/>
    <w:rsid w:val="00B577CF"/>
    <w:rsid w:val="00B662B6"/>
    <w:rsid w:val="00B754CE"/>
    <w:rsid w:val="00B841A6"/>
    <w:rsid w:val="00B85D41"/>
    <w:rsid w:val="00B86C1A"/>
    <w:rsid w:val="00B92124"/>
    <w:rsid w:val="00BA1993"/>
    <w:rsid w:val="00BC03C6"/>
    <w:rsid w:val="00BD1F3A"/>
    <w:rsid w:val="00BE049B"/>
    <w:rsid w:val="00BE08D3"/>
    <w:rsid w:val="00BE358C"/>
    <w:rsid w:val="00BE3E78"/>
    <w:rsid w:val="00BE57C1"/>
    <w:rsid w:val="00BE5F52"/>
    <w:rsid w:val="00BF265B"/>
    <w:rsid w:val="00C00183"/>
    <w:rsid w:val="00C04528"/>
    <w:rsid w:val="00C11C4D"/>
    <w:rsid w:val="00C179B3"/>
    <w:rsid w:val="00C213E4"/>
    <w:rsid w:val="00C23DFE"/>
    <w:rsid w:val="00C249B5"/>
    <w:rsid w:val="00C25DA1"/>
    <w:rsid w:val="00C32288"/>
    <w:rsid w:val="00C35015"/>
    <w:rsid w:val="00C379A9"/>
    <w:rsid w:val="00C42F41"/>
    <w:rsid w:val="00C46F7D"/>
    <w:rsid w:val="00C54ABF"/>
    <w:rsid w:val="00C61256"/>
    <w:rsid w:val="00C731CD"/>
    <w:rsid w:val="00C7644C"/>
    <w:rsid w:val="00C80ABF"/>
    <w:rsid w:val="00CA371C"/>
    <w:rsid w:val="00CB1A91"/>
    <w:rsid w:val="00CB60A3"/>
    <w:rsid w:val="00CC3ACD"/>
    <w:rsid w:val="00CC410E"/>
    <w:rsid w:val="00CC545B"/>
    <w:rsid w:val="00CD47B6"/>
    <w:rsid w:val="00CD7F28"/>
    <w:rsid w:val="00CE23B8"/>
    <w:rsid w:val="00CE3DB9"/>
    <w:rsid w:val="00D006E2"/>
    <w:rsid w:val="00D2519F"/>
    <w:rsid w:val="00D27D20"/>
    <w:rsid w:val="00D3596A"/>
    <w:rsid w:val="00D50433"/>
    <w:rsid w:val="00D526C3"/>
    <w:rsid w:val="00D64429"/>
    <w:rsid w:val="00D65386"/>
    <w:rsid w:val="00D65CA8"/>
    <w:rsid w:val="00D81506"/>
    <w:rsid w:val="00D851C6"/>
    <w:rsid w:val="00DA34FE"/>
    <w:rsid w:val="00DA4910"/>
    <w:rsid w:val="00DA52F2"/>
    <w:rsid w:val="00DA593D"/>
    <w:rsid w:val="00DB11B9"/>
    <w:rsid w:val="00DB6DF8"/>
    <w:rsid w:val="00DD5EAB"/>
    <w:rsid w:val="00DE5CA2"/>
    <w:rsid w:val="00DF58AB"/>
    <w:rsid w:val="00E03085"/>
    <w:rsid w:val="00E04549"/>
    <w:rsid w:val="00E17FE9"/>
    <w:rsid w:val="00E2164D"/>
    <w:rsid w:val="00E44297"/>
    <w:rsid w:val="00E510F9"/>
    <w:rsid w:val="00E526D7"/>
    <w:rsid w:val="00E6637B"/>
    <w:rsid w:val="00E83B48"/>
    <w:rsid w:val="00E84653"/>
    <w:rsid w:val="00E92BD2"/>
    <w:rsid w:val="00EA660D"/>
    <w:rsid w:val="00EA6CE5"/>
    <w:rsid w:val="00EB0D94"/>
    <w:rsid w:val="00EB4B52"/>
    <w:rsid w:val="00EC4082"/>
    <w:rsid w:val="00EE0762"/>
    <w:rsid w:val="00EE1DBF"/>
    <w:rsid w:val="00EF18A2"/>
    <w:rsid w:val="00EF771E"/>
    <w:rsid w:val="00EF7DDF"/>
    <w:rsid w:val="00F12378"/>
    <w:rsid w:val="00F142D5"/>
    <w:rsid w:val="00F16541"/>
    <w:rsid w:val="00F17604"/>
    <w:rsid w:val="00F25C37"/>
    <w:rsid w:val="00F30CDD"/>
    <w:rsid w:val="00F371C4"/>
    <w:rsid w:val="00F40569"/>
    <w:rsid w:val="00F445B2"/>
    <w:rsid w:val="00F638C2"/>
    <w:rsid w:val="00F72DD6"/>
    <w:rsid w:val="00F80F68"/>
    <w:rsid w:val="00F91527"/>
    <w:rsid w:val="00F92696"/>
    <w:rsid w:val="00F92AFD"/>
    <w:rsid w:val="00F93B78"/>
    <w:rsid w:val="00FA1357"/>
    <w:rsid w:val="00FC29C9"/>
    <w:rsid w:val="00FD2CF8"/>
    <w:rsid w:val="00FD573A"/>
    <w:rsid w:val="00FE3719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2F4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456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C42F41"/>
    <w:pPr>
      <w:tabs>
        <w:tab w:val="center" w:pos="4153"/>
        <w:tab w:val="right" w:pos="8306"/>
      </w:tabs>
    </w:pPr>
  </w:style>
  <w:style w:type="character" w:styleId="Hyperlink">
    <w:name w:val="Hyperlink"/>
    <w:rsid w:val="00C42F41"/>
    <w:rPr>
      <w:color w:val="0000FF"/>
      <w:u w:val="single"/>
    </w:rPr>
  </w:style>
  <w:style w:type="paragraph" w:styleId="Kopfzeile">
    <w:name w:val="header"/>
    <w:basedOn w:val="Standard"/>
    <w:link w:val="KopfzeileZchn"/>
    <w:rsid w:val="004D1252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link w:val="Kopfzeile"/>
    <w:rsid w:val="004D1252"/>
    <w:rPr>
      <w:sz w:val="24"/>
      <w:szCs w:val="24"/>
    </w:rPr>
  </w:style>
  <w:style w:type="character" w:customStyle="1" w:styleId="apple-style-span">
    <w:name w:val="apple-style-span"/>
    <w:basedOn w:val="Absatz-Standardschriftart"/>
    <w:rsid w:val="00AA0A05"/>
  </w:style>
  <w:style w:type="paragraph" w:customStyle="1" w:styleId="ColorfulList-Accent11">
    <w:name w:val="Colorful List - Accent 11"/>
    <w:basedOn w:val="Standard"/>
    <w:uiPriority w:val="34"/>
    <w:qFormat/>
    <w:rsid w:val="0052742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ervorhebung">
    <w:name w:val="Emphasis"/>
    <w:qFormat/>
    <w:rsid w:val="00A456DE"/>
    <w:rPr>
      <w:i/>
      <w:iCs/>
    </w:rPr>
  </w:style>
  <w:style w:type="character" w:customStyle="1" w:styleId="berschrift1Zchn">
    <w:name w:val="Überschrift 1 Zchn"/>
    <w:link w:val="berschrift1"/>
    <w:rsid w:val="00A456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A45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456D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yiv7488023900">
    <w:name w:val="yiv7488023900"/>
    <w:rsid w:val="00A37317"/>
  </w:style>
  <w:style w:type="character" w:customStyle="1" w:styleId="apple-converted-space">
    <w:name w:val="apple-converted-space"/>
    <w:rsid w:val="00006512"/>
  </w:style>
  <w:style w:type="paragraph" w:styleId="StandardWeb">
    <w:name w:val="Normal (Web)"/>
    <w:basedOn w:val="Standard"/>
    <w:uiPriority w:val="99"/>
    <w:unhideWhenUsed/>
    <w:rsid w:val="002E51AE"/>
    <w:pPr>
      <w:spacing w:before="100" w:beforeAutospacing="1" w:after="100" w:afterAutospacing="1"/>
    </w:pPr>
  </w:style>
  <w:style w:type="character" w:customStyle="1" w:styleId="textexposedshow">
    <w:name w:val="text_exposed_show"/>
    <w:rsid w:val="002E51AE"/>
  </w:style>
  <w:style w:type="paragraph" w:customStyle="1" w:styleId="yiv0897339667msonormal">
    <w:name w:val="yiv0897339667msonormal"/>
    <w:basedOn w:val="Standard"/>
    <w:rsid w:val="00AB5717"/>
    <w:pPr>
      <w:spacing w:before="100" w:beforeAutospacing="1" w:after="100" w:afterAutospacing="1"/>
    </w:pPr>
  </w:style>
  <w:style w:type="paragraph" w:customStyle="1" w:styleId="yiv7287800963msonormal">
    <w:name w:val="yiv7287800963msonormal"/>
    <w:basedOn w:val="Standard"/>
    <w:rsid w:val="00B86C1A"/>
    <w:pPr>
      <w:spacing w:before="100" w:beforeAutospacing="1" w:after="100" w:afterAutospacing="1"/>
    </w:pPr>
  </w:style>
  <w:style w:type="table" w:styleId="Tabellengitternetz">
    <w:name w:val="Table Grid"/>
    <w:basedOn w:val="NormaleTabelle"/>
    <w:uiPriority w:val="59"/>
    <w:rsid w:val="00F93B78"/>
    <w:rPr>
      <w:rFonts w:ascii="Calibri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E5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E5F5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44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@tammuz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N\Downloads\&#1578;&#1602;&#1583;&#1605;%20&#1575;&#1604;&#1605;&#1606;&#1592;&#1605;&#1575;&#1578;%20&#1576;&#1578;&#1591;&#1608;&#1585;%20&#1575;&#1593;&#1590;&#1575;&#1569;&#1607;&#157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4D5D0-2CD0-4ECD-B997-E15B2BBA3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تقدم المنظمات بتطور اعضاءها</Template>
  <TotalTime>0</TotalTime>
  <Pages>2</Pages>
  <Words>394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2877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mailto:media@tammuz.org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Besetzer</cp:lastModifiedBy>
  <cp:revision>2</cp:revision>
  <cp:lastPrinted>2015-03-23T05:13:00Z</cp:lastPrinted>
  <dcterms:created xsi:type="dcterms:W3CDTF">2018-02-19T19:23:00Z</dcterms:created>
  <dcterms:modified xsi:type="dcterms:W3CDTF">2018-02-19T19:23:00Z</dcterms:modified>
</cp:coreProperties>
</file>